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
        </w:rPr>
        <w:t>neu denken</w:t>
      </w:r>
      <w:r w:rsidRPr="00F30AE7">
        <w:t>.</w:t>
      </w:r>
    </w:p>
    <w:p w:rsidR="00BF2140" w:rsidRPr="00EA7228" w:rsidRDefault="00BF2140" w:rsidP="00EE02E8">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3"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4"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FE54FB">
            <w:trPr>
              <w:trHeight w:val="936"/>
            </w:trPr>
            <w:tc>
              <w:tcPr>
                <w:tcW w:w="2410" w:type="dxa"/>
                <w:gridSpan w:val="2"/>
                <w:shd w:val="clear" w:color="auto" w:fill="FFF2CC" w:themeFill="accent4" w:themeFillTint="33"/>
              </w:tcPr>
              <w:p w:rsidR="00A53E41" w:rsidRPr="00A43AB9" w:rsidRDefault="00A53E41" w:rsidP="00FE54FB">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E851D3">
                  <w:rPr>
                    <w:color w:val="auto"/>
                  </w:rPr>
                  <w:t>1</w:t>
                </w:r>
                <w:r w:rsidR="00FE54FB">
                  <w:rPr>
                    <w:color w:val="auto"/>
                  </w:rPr>
                  <w:t>1</w:t>
                </w:r>
                <w:r w:rsidRPr="00A43AB9">
                  <w:rPr>
                    <w:b w:val="0"/>
                  </w:rPr>
                  <w:t>]</w:t>
                </w:r>
              </w:p>
            </w:tc>
            <w:tc>
              <w:tcPr>
                <w:tcW w:w="7230" w:type="dxa"/>
                <w:gridSpan w:val="5"/>
                <w:shd w:val="clear" w:color="auto" w:fill="FFF2CC" w:themeFill="accent4" w:themeFillTint="33"/>
                <w:vAlign w:val="center"/>
              </w:tcPr>
              <w:p w:rsidR="00A53E41" w:rsidRPr="00A43AB9" w:rsidRDefault="00FE54FB" w:rsidP="00A53E41">
                <w:pPr>
                  <w:pStyle w:val="Head1"/>
                  <w:rPr>
                    <w:iCs/>
                    <w:color w:val="0070C0"/>
                  </w:rPr>
                </w:pPr>
                <w:r w:rsidRPr="00FE54FB">
                  <w:t>Erscheinungsformen der Fehlernährung</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E851D3">
                <w:pPr>
                  <w:pStyle w:val="CC-Lizenz-Text"/>
                  <w:spacing w:after="120"/>
                  <w:ind w:right="140"/>
                  <w:rPr>
                    <w:rFonts w:ascii="Calibri" w:hAnsi="Calibri"/>
                    <w:b w:val="0"/>
                    <w:color w:val="auto"/>
                    <w:sz w:val="24"/>
                    <w:szCs w:val="24"/>
                  </w:rPr>
                </w:pPr>
                <w:r w:rsidRPr="000552C3">
                  <w:rPr>
                    <w:rStyle w:val="schwarzZchn"/>
                    <w:b w:val="0"/>
                    <w:szCs w:val="24"/>
                  </w:rPr>
                  <w:t>G</w:t>
                </w:r>
                <w:r w:rsidR="00E851D3">
                  <w:rPr>
                    <w:rStyle w:val="schwarzZchn"/>
                    <w:b w:val="0"/>
                    <w:szCs w:val="24"/>
                  </w:rPr>
                  <w:t>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E851D3" w:rsidP="00FE54FB">
                <w:pPr>
                  <w:pStyle w:val="CC-Lizenz-Text"/>
                  <w:spacing w:after="120"/>
                  <w:ind w:right="140"/>
                  <w:rPr>
                    <w:rFonts w:ascii="Calibri" w:hAnsi="Calibri"/>
                    <w:b w:val="0"/>
                    <w:color w:val="auto"/>
                    <w:sz w:val="24"/>
                    <w:szCs w:val="24"/>
                  </w:rPr>
                </w:pPr>
                <w:r>
                  <w:rPr>
                    <w:rStyle w:val="schwarzZchn"/>
                    <w:b w:val="0"/>
                    <w:szCs w:val="24"/>
                  </w:rPr>
                  <w:t xml:space="preserve">Sek. II – </w:t>
                </w:r>
                <w:r w:rsidR="00FE54FB">
                  <w:rPr>
                    <w:rStyle w:val="schwarzZchn"/>
                    <w:b w:val="0"/>
                    <w:szCs w:val="24"/>
                  </w:rPr>
                  <w:t>E</w:t>
                </w:r>
                <w:r>
                  <w:rPr>
                    <w:rStyle w:val="schwarzZchn"/>
                    <w:b w:val="0"/>
                    <w:szCs w:val="24"/>
                  </w:rPr>
                  <w:t>-Phase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E851D3" w:rsidP="000552C3">
                <w:pPr>
                  <w:pStyle w:val="CC-Lizenz-Text"/>
                  <w:spacing w:after="120"/>
                  <w:ind w:right="140"/>
                  <w:rPr>
                    <w:rFonts w:ascii="Calibri" w:hAnsi="Calibri"/>
                    <w:b w:val="0"/>
                    <w:color w:val="auto"/>
                    <w:sz w:val="24"/>
                    <w:szCs w:val="24"/>
                  </w:rPr>
                </w:pPr>
                <w:r>
                  <w:rPr>
                    <w:rStyle w:val="schwarzZchn"/>
                    <w:b w:val="0"/>
                    <w:szCs w:val="24"/>
                  </w:rPr>
                  <w:t>Geographie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FE54FB" w:rsidP="00FE54FB">
                <w:pPr>
                  <w:pStyle w:val="CC-Lizenz-Text"/>
                  <w:spacing w:after="120"/>
                  <w:ind w:right="140"/>
                  <w:rPr>
                    <w:b w:val="0"/>
                    <w:color w:val="0563C1" w:themeColor="hyperlink"/>
                    <w:sz w:val="24"/>
                    <w:szCs w:val="24"/>
                    <w:u w:val="single"/>
                  </w:rPr>
                </w:pPr>
                <w:r>
                  <w:rPr>
                    <w:rStyle w:val="schwarzZchn"/>
                    <w:b w:val="0"/>
                    <w:szCs w:val="24"/>
                  </w:rPr>
                  <w:t>1</w:t>
                </w:r>
                <w:r w:rsidR="00A43AB9" w:rsidRPr="000552C3">
                  <w:rPr>
                    <w:rStyle w:val="schwarzZchn"/>
                    <w:b w:val="0"/>
                    <w:szCs w:val="24"/>
                  </w:rPr>
                  <w:t xml:space="preserve"> – </w:t>
                </w:r>
                <w:r>
                  <w:rPr>
                    <w:rStyle w:val="schwarzZchn"/>
                    <w:b w:val="0"/>
                    <w:szCs w:val="24"/>
                  </w:rPr>
                  <w:t>2</w:t>
                </w:r>
                <w:r w:rsidR="00A43AB9" w:rsidRPr="000552C3">
                  <w:rPr>
                    <w:rStyle w:val="schwarzZchn"/>
                    <w:b w:val="0"/>
                    <w:szCs w:val="24"/>
                  </w:rPr>
                  <w:t xml:space="preserve"> UStd</w:t>
                </w:r>
              </w:p>
            </w:tc>
          </w:tr>
          <w:tr w:rsidR="000552C3" w:rsidRPr="00A43AB9" w:rsidTr="00E851D3">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C712A6" w:rsidRPr="00A43AB9">
                  <w:t xml:space="preserve"> können</w:t>
                </w:r>
              </w:p>
              <w:p w:rsidR="00FE54FB" w:rsidRDefault="00FE54FB" w:rsidP="00FE54FB">
                <w:pPr>
                  <w:pStyle w:val="Liste1"/>
                </w:pPr>
                <w:r>
                  <w:t>unterschiedliche Erscheinungsformen der Fehlernährung und der „Ernährungsunsicherheit“ beschreiben;</w:t>
                </w:r>
              </w:p>
              <w:p w:rsidR="000552C3" w:rsidRPr="00A43AB9" w:rsidRDefault="00FE54FB" w:rsidP="00FE54FB">
                <w:pPr>
                  <w:pStyle w:val="Liste1"/>
                </w:pPr>
                <w:r>
                  <w:t>einige Ursachen für die Fehlernährung so vieler Menschen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325FC12210854AEBB6B24E879D239AA1"/>
                    </w:placeholder>
                    <w15:color w:val="000000"/>
                  </w:sdtPr>
                  <w:sdtEndPr>
                    <w:rPr>
                      <w:rFonts w:ascii="Comic Sans MS" w:hAnsi="Comic Sans MS"/>
                      <w:b w:val="0"/>
                      <w:bCs w:val="0"/>
                      <w:i/>
                      <w:iCs/>
                      <w:color w:val="0070C0"/>
                    </w:rPr>
                  </w:sdtEndPr>
                  <w:sdtContent>
                    <w:sdt>
                      <w:sdtPr>
                        <w:id w:val="-219591903"/>
                        <w:placeholder>
                          <w:docPart w:val="83D51CBF6B544FA28888109314CB2DD1"/>
                        </w:placeholder>
                        <w15:color w:val="000000"/>
                      </w:sdtPr>
                      <w:sdtEndPr>
                        <w:rPr>
                          <w:rFonts w:ascii="Comic Sans MS" w:hAnsi="Comic Sans MS"/>
                          <w:b w:val="0"/>
                          <w:bCs w:val="0"/>
                          <w:i/>
                          <w:iCs/>
                          <w:color w:val="0070C0"/>
                        </w:rPr>
                      </w:sdtEndPr>
                      <w:sdtContent>
                        <w:hyperlink r:id="rId15" w:history="1">
                          <w:r w:rsidR="00E851D3" w:rsidRPr="00133715">
                            <w:rPr>
                              <w:rStyle w:val="Hyperlink"/>
                            </w:rPr>
                            <w:t>4715</w:t>
                          </w:r>
                        </w:hyperlink>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E851D3" w:rsidP="008C793F">
                    <w:pPr>
                      <w:spacing w:after="120"/>
                    </w:pPr>
                    <w:r w:rsidRPr="00E851D3">
                      <w:t>Landwirtschaftliche Strukturen (</w:t>
                    </w:r>
                    <w:proofErr w:type="spellStart"/>
                    <w:r w:rsidRPr="00E851D3">
                      <w:t>IF</w:t>
                    </w:r>
                    <w:proofErr w:type="spellEnd"/>
                    <w:r w:rsidRPr="00E851D3">
                      <w:t xml:space="preserve"> 3)</w:t>
                    </w:r>
                  </w:p>
                </w:sdtContent>
              </w:sdt>
            </w:tc>
          </w:tr>
        </w:tbl>
      </w:sdtContent>
    </w:sdt>
    <w:p w:rsidR="00106E8D" w:rsidRPr="000552C3" w:rsidRDefault="00106E8D" w:rsidP="000552C3">
      <w:pPr>
        <w:pStyle w:val="Head2blau"/>
      </w:pPr>
      <w:r w:rsidRPr="000552C3">
        <w:t>Erläuterungen zum Inhaltsfeld</w:t>
      </w:r>
    </w:p>
    <w:p w:rsidR="00FE54FB" w:rsidRDefault="00FE54FB" w:rsidP="007D2C92">
      <w:pPr>
        <w:pStyle w:val="Textkrper"/>
      </w:pPr>
      <w:r>
        <w:t>Der Hunger hat in den letzten Jahren wieder leicht zugenommen. Seit 2015 verzeichnet die Landwirtschaftsorganisation der Vereinten Nationen (</w:t>
      </w:r>
      <w:proofErr w:type="spellStart"/>
      <w:r>
        <w:t>VN</w:t>
      </w:r>
      <w:proofErr w:type="spellEnd"/>
      <w:r>
        <w:t>) Zuwächse bei der Zahl der hungernden Menschen, die aber insgesamt im Vergleich zu 1990 deutlich gesunken war.</w:t>
      </w:r>
    </w:p>
    <w:p w:rsidR="00E851D3" w:rsidRDefault="00FE54FB" w:rsidP="007D2C92">
      <w:pPr>
        <w:pStyle w:val="Textkrper"/>
      </w:pPr>
      <w:r>
        <w:t>Hunger ist nicht nur ein absoluter Mangel an Nahrung oder Kalorien. Vielmehr gilt es, qualitative Aspekte einzubeziehen, die auf eine ausreichende Versorgung mit wichtigen Nährstoffen</w:t>
      </w:r>
      <w:r w:rsidR="003A1EF1">
        <w:t xml:space="preserve"> </w:t>
      </w:r>
      <w:r w:rsidR="003A1EF1">
        <w:br/>
      </w:r>
      <w:r>
        <w:t xml:space="preserve">(Vitamine, Eisen, Zink, Folsäure, Jod u.a.) und mit Proteinen fokussiert. Die Landwirtschaftsorganisation der Vereinten Nationen (FAO) verwendet jetzt den neuen Indikator FIES (Food </w:t>
      </w:r>
      <w:proofErr w:type="spellStart"/>
      <w:r>
        <w:t>Insecurity</w:t>
      </w:r>
      <w:proofErr w:type="spellEnd"/>
      <w:r>
        <w:t xml:space="preserve"> Expe</w:t>
      </w:r>
      <w:r w:rsidR="003A1EF1">
        <w:softHyphen/>
      </w:r>
      <w:r>
        <w:t xml:space="preserve">rience </w:t>
      </w:r>
      <w:proofErr w:type="spellStart"/>
      <w:r>
        <w:t>Scale</w:t>
      </w:r>
      <w:proofErr w:type="spellEnd"/>
      <w:r>
        <w:t xml:space="preserve">), um </w:t>
      </w:r>
      <w:r w:rsidRPr="007D2C92">
        <w:rPr>
          <w:rStyle w:val="Fett"/>
        </w:rPr>
        <w:t>Ernährungsunsicherheit/Ernährungssicherheit</w:t>
      </w:r>
      <w:r>
        <w:t xml:space="preserve"> zu beschreiben und nicht länger nur auf die Kalorienzufuhr zu fokussieren. Gut zwei Milliarden Menschen leben (2019) laut </w:t>
      </w:r>
      <w:r>
        <w:lastRenderedPageBreak/>
        <w:t>FAO im Zustand der Ernährungsunsicherheit.</w:t>
      </w:r>
      <w:r>
        <w:rPr>
          <w:rStyle w:val="Funotenzeichen"/>
          <w:color w:val="000000" w:themeColor="text1"/>
        </w:rPr>
        <w:footnoteReference w:id="1"/>
      </w:r>
      <w:r>
        <w:t xml:space="preserve"> Diese Zahl ist deutlich höher als die Zahl der Menschen, die </w:t>
      </w:r>
      <w:r w:rsidR="0093661C">
        <w:rPr>
          <w:noProof/>
          <w:lang w:eastAsia="de-DE"/>
        </w:rPr>
        <mc:AlternateContent>
          <mc:Choice Requires="wps">
            <w:drawing>
              <wp:anchor distT="107950" distB="107950" distL="114300" distR="114300" simplePos="0" relativeHeight="251692032" behindDoc="0" locked="0" layoutInCell="1" allowOverlap="1" wp14:anchorId="100016A7" wp14:editId="6E71B405">
                <wp:simplePos x="0" y="0"/>
                <wp:positionH relativeFrom="column">
                  <wp:posOffset>-1270</wp:posOffset>
                </wp:positionH>
                <wp:positionV relativeFrom="paragraph">
                  <wp:posOffset>518160</wp:posOffset>
                </wp:positionV>
                <wp:extent cx="6119495" cy="1280795"/>
                <wp:effectExtent l="0" t="0" r="14605" b="14605"/>
                <wp:wrapTopAndBottom/>
                <wp:docPr id="15" name="Textfeld 15"/>
                <wp:cNvGraphicFramePr/>
                <a:graphic xmlns:a="http://schemas.openxmlformats.org/drawingml/2006/main">
                  <a:graphicData uri="http://schemas.microsoft.com/office/word/2010/wordprocessingShape">
                    <wps:wsp>
                      <wps:cNvSpPr txBox="1"/>
                      <wps:spPr>
                        <a:xfrm>
                          <a:off x="0" y="0"/>
                          <a:ext cx="6119495" cy="1280795"/>
                        </a:xfrm>
                        <a:prstGeom prst="rect">
                          <a:avLst/>
                        </a:prstGeom>
                        <a:solidFill>
                          <a:schemeClr val="accent1">
                            <a:lumMod val="40000"/>
                            <a:lumOff val="60000"/>
                          </a:schemeClr>
                        </a:solidFill>
                        <a:ln w="190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3661C" w:rsidRDefault="0093661C" w:rsidP="0093661C">
                            <w:pPr>
                              <w:shd w:val="clear" w:color="auto" w:fill="BDD6EE" w:themeFill="accent1" w:themeFillTint="66"/>
                            </w:pPr>
                            <w:r>
                              <w:t>Verschiedene UN-Organisationen (</w:t>
                            </w:r>
                            <w:proofErr w:type="spellStart"/>
                            <w:r>
                              <w:t>Unicef</w:t>
                            </w:r>
                            <w:proofErr w:type="spellEnd"/>
                            <w:r>
                              <w:t xml:space="preserve">, WHO, FAO) sprechen von den „drei Herausforderungen“ in der Welternährung, die es zu bekämpfen gilt: </w:t>
                            </w:r>
                          </w:p>
                          <w:p w:rsidR="0093661C" w:rsidRDefault="0093661C" w:rsidP="0093661C">
                            <w:pPr>
                              <w:pStyle w:val="Listenabsatz"/>
                              <w:numPr>
                                <w:ilvl w:val="0"/>
                                <w:numId w:val="19"/>
                              </w:numPr>
                              <w:shd w:val="clear" w:color="auto" w:fill="BDD6EE" w:themeFill="accent1" w:themeFillTint="66"/>
                            </w:pPr>
                            <w:r w:rsidRPr="007D2C92">
                              <w:rPr>
                                <w:rStyle w:val="Fett"/>
                              </w:rPr>
                              <w:t>Unterernährung:</w:t>
                            </w:r>
                            <w:r>
                              <w:t xml:space="preserve"> Die tägliche Nahrungsaufnahme deckt nicht den Kalorienbedarf.</w:t>
                            </w:r>
                          </w:p>
                          <w:p w:rsidR="0093661C" w:rsidRDefault="0093661C" w:rsidP="0093661C">
                            <w:pPr>
                              <w:pStyle w:val="Listenabsatz"/>
                              <w:numPr>
                                <w:ilvl w:val="0"/>
                                <w:numId w:val="19"/>
                              </w:numPr>
                              <w:shd w:val="clear" w:color="auto" w:fill="BDD6EE" w:themeFill="accent1" w:themeFillTint="66"/>
                            </w:pPr>
                            <w:r w:rsidRPr="007D2C92">
                              <w:rPr>
                                <w:rStyle w:val="Fett"/>
                              </w:rPr>
                              <w:t>Versteckter Hunger:</w:t>
                            </w:r>
                            <w:r>
                              <w:t xml:space="preserve"> Es fehlt bei der Ernährung an lebenswichtigen Nährstoffen (z.B. Pro-</w:t>
                            </w:r>
                            <w:proofErr w:type="spellStart"/>
                            <w:r>
                              <w:t>teine</w:t>
                            </w:r>
                            <w:proofErr w:type="spellEnd"/>
                            <w:r>
                              <w:t xml:space="preserve">, Vitamin A, Eisen, Folsäure, Jod, Calcium u.a.m.) </w:t>
                            </w:r>
                          </w:p>
                          <w:p w:rsidR="0093661C" w:rsidRDefault="0093661C" w:rsidP="0093661C">
                            <w:pPr>
                              <w:pStyle w:val="Listenabsatz"/>
                              <w:numPr>
                                <w:ilvl w:val="0"/>
                                <w:numId w:val="19"/>
                              </w:numPr>
                              <w:shd w:val="clear" w:color="auto" w:fill="BDD6EE" w:themeFill="accent1" w:themeFillTint="66"/>
                            </w:pPr>
                            <w:r w:rsidRPr="007D2C92">
                              <w:rPr>
                                <w:rStyle w:val="Fett"/>
                              </w:rPr>
                              <w:t>Überernährung:</w:t>
                            </w:r>
                            <w:r>
                              <w:t xml:space="preserve"> Zu viele Kalorien werden aufgenommen.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16A7" id="Textfeld 15" o:spid="_x0000_s1028" type="#_x0000_t202" style="position:absolute;margin-left:-.1pt;margin-top:40.8pt;width:481.85pt;height:100.85pt;z-index:251692032;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" fillcolor="#bdd6ee [1300]" strokecolor="#2e74b5 [2404]" strokeweight="1.5pt">
                <v:textbox>
                  <w:txbxContent>
                    <w:p w:rsidR="0093661C" w:rsidRDefault="0093661C" w:rsidP="0093661C">
                      <w:pPr>
                        <w:shd w:val="clear" w:color="auto" w:fill="BDD6EE" w:themeFill="accent1" w:themeFillTint="66"/>
                      </w:pPr>
                      <w:r>
                        <w:t>Verschiedene UN-Organisationen (</w:t>
                      </w:r>
                      <w:proofErr w:type="spellStart"/>
                      <w:r>
                        <w:t>Unicef</w:t>
                      </w:r>
                      <w:proofErr w:type="spellEnd"/>
                      <w:r>
                        <w:t xml:space="preserve">, WHO, FAO) sprechen von den „drei Herausforderungen“ in der Welternährung, die es zu bekämpfen gilt: </w:t>
                      </w:r>
                    </w:p>
                    <w:p w:rsidR="0093661C" w:rsidRDefault="0093661C" w:rsidP="0093661C">
                      <w:pPr>
                        <w:pStyle w:val="Listenabsatz"/>
                        <w:numPr>
                          <w:ilvl w:val="0"/>
                          <w:numId w:val="19"/>
                        </w:numPr>
                        <w:shd w:val="clear" w:color="auto" w:fill="BDD6EE" w:themeFill="accent1" w:themeFillTint="66"/>
                      </w:pPr>
                      <w:r w:rsidRPr="007D2C92">
                        <w:rPr>
                          <w:rStyle w:val="Fett"/>
                        </w:rPr>
                        <w:t>Unterernährung:</w:t>
                      </w:r>
                      <w:r>
                        <w:t xml:space="preserve"> Die tägliche Nahrungsaufnahme deckt nicht den Kalorienbedarf.</w:t>
                      </w:r>
                    </w:p>
                    <w:p w:rsidR="0093661C" w:rsidRDefault="0093661C" w:rsidP="0093661C">
                      <w:pPr>
                        <w:pStyle w:val="Listenabsatz"/>
                        <w:numPr>
                          <w:ilvl w:val="0"/>
                          <w:numId w:val="19"/>
                        </w:numPr>
                        <w:shd w:val="clear" w:color="auto" w:fill="BDD6EE" w:themeFill="accent1" w:themeFillTint="66"/>
                      </w:pPr>
                      <w:r w:rsidRPr="007D2C92">
                        <w:rPr>
                          <w:rStyle w:val="Fett"/>
                        </w:rPr>
                        <w:t>Versteckter Hunger:</w:t>
                      </w:r>
                      <w:r>
                        <w:t xml:space="preserve"> Es fehlt bei der Ernährung an lebenswichtigen Nährstoffen (z.B. Pro-</w:t>
                      </w:r>
                      <w:proofErr w:type="spellStart"/>
                      <w:r>
                        <w:t>teine</w:t>
                      </w:r>
                      <w:proofErr w:type="spellEnd"/>
                      <w:r>
                        <w:t xml:space="preserve">, Vitamin A, Eisen, Folsäure, Jod, Calcium u.a.m.) </w:t>
                      </w:r>
                    </w:p>
                    <w:p w:rsidR="0093661C" w:rsidRDefault="0093661C" w:rsidP="0093661C">
                      <w:pPr>
                        <w:pStyle w:val="Listenabsatz"/>
                        <w:numPr>
                          <w:ilvl w:val="0"/>
                          <w:numId w:val="19"/>
                        </w:numPr>
                        <w:shd w:val="clear" w:color="auto" w:fill="BDD6EE" w:themeFill="accent1" w:themeFillTint="66"/>
                      </w:pPr>
                      <w:r w:rsidRPr="007D2C92">
                        <w:rPr>
                          <w:rStyle w:val="Fett"/>
                        </w:rPr>
                        <w:t>Überernährung:</w:t>
                      </w:r>
                      <w:r>
                        <w:t xml:space="preserve"> Zu viele Kalorien werden aufgenommen.</w:t>
                      </w:r>
                    </w:p>
                  </w:txbxContent>
                </v:textbox>
                <w10:wrap type="topAndBottom"/>
              </v:shape>
            </w:pict>
          </mc:Fallback>
        </mc:AlternateContent>
      </w:r>
      <w:r>
        <w:t>hungern (zu wenig Kalorien zu sich nehmen): 688 Millionen Menschen</w:t>
      </w:r>
      <w:r>
        <w:rPr>
          <w:rStyle w:val="Funotenzeichen"/>
          <w:color w:val="000000" w:themeColor="text1"/>
        </w:rPr>
        <w:footnoteReference w:id="2"/>
      </w:r>
      <w:r>
        <w:t>.</w:t>
      </w:r>
    </w:p>
    <w:p w:rsidR="0093661C" w:rsidRDefault="0093661C" w:rsidP="0093661C">
      <w:pPr>
        <w:pStyle w:val="Textkrper"/>
      </w:pPr>
      <w:r>
        <w:rPr>
          <w:noProof/>
          <w:color w:val="000000" w:themeColor="text1"/>
          <w:lang w:eastAsia="de-DE"/>
        </w:rPr>
        <w:drawing>
          <wp:anchor distT="71755" distB="107950" distL="114300" distR="114300" simplePos="0" relativeHeight="251693056" behindDoc="0" locked="0" layoutInCell="1" allowOverlap="1">
            <wp:simplePos x="0" y="0"/>
            <wp:positionH relativeFrom="column">
              <wp:posOffset>-635</wp:posOffset>
            </wp:positionH>
            <wp:positionV relativeFrom="paragraph">
              <wp:posOffset>2493645</wp:posOffset>
            </wp:positionV>
            <wp:extent cx="6120000" cy="2761200"/>
            <wp:effectExtent l="0" t="0" r="0" b="127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6">
                      <a:extLst>
                        <a:ext uri="{28A0092B-C50C-407E-A947-70E740481C1C}">
                          <a14:useLocalDpi xmlns:a14="http://schemas.microsoft.com/office/drawing/2010/main" val="0"/>
                        </a:ext>
                      </a:extLst>
                    </a:blip>
                    <a:stretch>
                      <a:fillRect/>
                    </a:stretch>
                  </pic:blipFill>
                  <pic:spPr>
                    <a:xfrm>
                      <a:off x="0" y="0"/>
                      <a:ext cx="6120000" cy="2761200"/>
                    </a:xfrm>
                    <a:prstGeom prst="rect">
                      <a:avLst/>
                    </a:prstGeom>
                  </pic:spPr>
                </pic:pic>
              </a:graphicData>
            </a:graphic>
            <wp14:sizeRelH relativeFrom="margin">
              <wp14:pctWidth>0</wp14:pctWidth>
            </wp14:sizeRelH>
            <wp14:sizeRelV relativeFrom="margin">
              <wp14:pctHeight>0</wp14:pctHeight>
            </wp14:sizeRelV>
          </wp:anchor>
        </w:drawing>
      </w:r>
      <w:r>
        <w:t>Es macht Sinn, von verschiedenen Erscheinungsformen des Hungers zu sprechen, die Unterernährung (zu wenig) ebenso in den Blick zu nehmen wie die Mangelernährung (wichtige Nährstoffe fehlen) und auch das Übergewicht als eine Form der Fehlernährung anzusehen, die häufig ebenfalls mit einem Mangel an wichtigen Nährstoffen assoziiert ist.</w:t>
      </w:r>
    </w:p>
    <w:p w:rsidR="00C11E37" w:rsidRDefault="0093661C" w:rsidP="0093661C">
      <w:pPr>
        <w:pStyle w:val="Textkrper"/>
      </w:pPr>
      <w:r>
        <w:t>Wenn Ernährungssicherheit das Kriterium der Beurteilung wird, dann müssen wir feststellen, dass über zwei Milliarden Menschen ein sicherer, dauerhafter und bezahlbarer Zugang zu einer gesunden und ausgewogenen Ernährung fehlt.</w:t>
      </w:r>
    </w:p>
    <w:p w:rsidR="00D820DE" w:rsidRDefault="00D820DE" w:rsidP="00D820DE">
      <w:pPr>
        <w:pStyle w:val="Head3"/>
      </w:pPr>
      <w:r>
        <w:t>Drei Stufen der Ernährungssicherheit (FAO)</w:t>
      </w:r>
      <w:r>
        <w:rPr>
          <w:rStyle w:val="Funotenzeichen"/>
          <w:color w:val="000000" w:themeColor="text1"/>
        </w:rPr>
        <w:footnoteReference w:id="3"/>
      </w:r>
      <w:r>
        <w:t>:</w:t>
      </w:r>
    </w:p>
    <w:p w:rsidR="00D820DE" w:rsidRDefault="00D820DE" w:rsidP="00D820DE">
      <w:pPr>
        <w:pStyle w:val="Textkrper"/>
      </w:pPr>
      <w:r w:rsidRPr="0093661C">
        <w:rPr>
          <w:rStyle w:val="Fett"/>
        </w:rPr>
        <w:t>Schwere Form der Ernährungsunsicherheit</w:t>
      </w:r>
      <w:r>
        <w:rPr>
          <w:rStyle w:val="Fett"/>
        </w:rPr>
        <w:br/>
      </w:r>
      <w:r>
        <w:t>Den Menschen steht zu wenig Nahrung zur Verfügung (tageweise gibt es sogar nichts zu essen).</w:t>
      </w:r>
    </w:p>
    <w:p w:rsidR="00D820DE" w:rsidRDefault="00D820DE" w:rsidP="00D820DE">
      <w:pPr>
        <w:pStyle w:val="Textkrper"/>
      </w:pPr>
      <w:r w:rsidRPr="006C3CE4">
        <w:rPr>
          <w:rStyle w:val="Fett"/>
        </w:rPr>
        <w:t>Moderate Form der Ernährungsunsicherheit</w:t>
      </w:r>
      <w:r>
        <w:rPr>
          <w:b/>
          <w:bCs/>
        </w:rPr>
        <w:br/>
      </w:r>
      <w:r>
        <w:t>Es ist fraglich, ob es genügend Nahrung gibt und ob es quantitativ und qualitativ reichen wird.</w:t>
      </w:r>
    </w:p>
    <w:p w:rsidR="00D820DE" w:rsidRDefault="00D820DE" w:rsidP="00D820DE">
      <w:pPr>
        <w:pStyle w:val="Textkrper"/>
      </w:pPr>
      <w:r w:rsidRPr="006C3CE4">
        <w:rPr>
          <w:rStyle w:val="Fett"/>
        </w:rPr>
        <w:t>Ernährungssicherheit</w:t>
      </w:r>
      <w:r>
        <w:rPr>
          <w:b/>
          <w:bCs/>
        </w:rPr>
        <w:br/>
      </w:r>
      <w:r>
        <w:t>Sicherer Zugang zu quantitativ und qualitativ ausreichender Nahrung.</w:t>
      </w:r>
    </w:p>
    <w:p w:rsidR="00D820DE" w:rsidRDefault="00D820DE" w:rsidP="00D820DE">
      <w:pPr>
        <w:spacing w:after="80"/>
      </w:pPr>
      <w:r>
        <w:rPr>
          <w:color w:val="000000" w:themeColor="text1"/>
        </w:rPr>
        <w:lastRenderedPageBreak/>
        <w:t xml:space="preserve">Die Gründe </w:t>
      </w:r>
      <w:r>
        <w:t xml:space="preserve">dafür, dass die Zahl der Menschen, die mit Ernährungsunsicherheit leben müssen (rund 2 Mrd.) derart hoch ist, obwohl das ökonomische Wachstum in der Welt weiter anhält (2018 gegenüber 2015: +12%), </w:t>
      </w:r>
      <w:r>
        <w:rPr>
          <w:color w:val="000000" w:themeColor="text1"/>
        </w:rPr>
        <w:t>sind sicher komplex. E</w:t>
      </w:r>
      <w:r>
        <w:t>inige Stichworte finden Sie hier. Sie werden im Anhang näher erläutert.</w:t>
      </w:r>
    </w:p>
    <w:p w:rsidR="00D820DE" w:rsidRPr="001E471E" w:rsidRDefault="00D820DE" w:rsidP="00D820DE">
      <w:pPr>
        <w:pStyle w:val="Liste1"/>
        <w:rPr>
          <w:color w:val="000000" w:themeColor="text1"/>
        </w:rPr>
      </w:pPr>
      <w:r>
        <w:rPr>
          <w:color w:val="000000" w:themeColor="text1"/>
        </w:rPr>
        <w:t>F</w:t>
      </w:r>
      <w:r>
        <w:t>ortbestehende Armut bei bestimmten Bevölkerungsgruppen;</w:t>
      </w:r>
    </w:p>
    <w:p w:rsidR="00D820DE" w:rsidRDefault="00D820DE" w:rsidP="00D820DE">
      <w:pPr>
        <w:pStyle w:val="Liste1"/>
        <w:rPr>
          <w:color w:val="000000" w:themeColor="text1"/>
        </w:rPr>
      </w:pPr>
      <w:r>
        <w:rPr>
          <w:color w:val="000000" w:themeColor="text1"/>
        </w:rPr>
        <w:t>Fehlende (bezahlbare) Nahrungsangebote insbesondere betreffend Gemüse und Obst.</w:t>
      </w:r>
    </w:p>
    <w:p w:rsidR="00D820DE" w:rsidRPr="00BA27A7" w:rsidRDefault="00D820DE" w:rsidP="00D820DE">
      <w:pPr>
        <w:pStyle w:val="Liste1"/>
        <w:rPr>
          <w:color w:val="000000" w:themeColor="text1"/>
        </w:rPr>
      </w:pPr>
      <w:r>
        <w:rPr>
          <w:color w:val="000000" w:themeColor="text1"/>
        </w:rPr>
        <w:t>F</w:t>
      </w:r>
      <w:r>
        <w:t>ehlende Investitionen in die Landwirtschaft (mit der Folge niedriger Produktivität);</w:t>
      </w:r>
    </w:p>
    <w:p w:rsidR="00D820DE" w:rsidRPr="00BA27A7" w:rsidRDefault="00D820DE" w:rsidP="00D820DE">
      <w:pPr>
        <w:pStyle w:val="Liste1"/>
        <w:rPr>
          <w:color w:val="000000" w:themeColor="text1"/>
        </w:rPr>
      </w:pPr>
      <w:r>
        <w:rPr>
          <w:color w:val="000000" w:themeColor="text1"/>
        </w:rPr>
        <w:t>G</w:t>
      </w:r>
      <w:r>
        <w:t>eringe Preisanreize für die Bauern, mehr Nahrungsmittel zu produzieren;</w:t>
      </w:r>
    </w:p>
    <w:p w:rsidR="00D820DE" w:rsidRPr="00BA27A7" w:rsidRDefault="00D820DE" w:rsidP="00D820DE">
      <w:pPr>
        <w:pStyle w:val="Liste1"/>
        <w:rPr>
          <w:color w:val="000000" w:themeColor="text1"/>
        </w:rPr>
      </w:pPr>
      <w:r>
        <w:rPr>
          <w:color w:val="000000" w:themeColor="text1"/>
        </w:rPr>
        <w:t>L</w:t>
      </w:r>
      <w:r>
        <w:t>andwirtschaftspolitik favorisiert Exportsektor oder auch niedrige Nahrungsmittelpreise für die Stadtbevölkerung;</w:t>
      </w:r>
    </w:p>
    <w:p w:rsidR="00D820DE" w:rsidRDefault="00D820DE" w:rsidP="00D820DE">
      <w:pPr>
        <w:pStyle w:val="Liste1"/>
        <w:rPr>
          <w:color w:val="000000" w:themeColor="text1"/>
        </w:rPr>
      </w:pPr>
      <w:r>
        <w:rPr>
          <w:color w:val="000000" w:themeColor="text1"/>
        </w:rPr>
        <w:t xml:space="preserve">Korruption bei der Verteilung von Nahrungsmitteln und von </w:t>
      </w:r>
      <w:r w:rsidRPr="00E56355">
        <w:t>landwirtschaftlichen</w:t>
      </w:r>
      <w:r>
        <w:rPr>
          <w:color w:val="000000" w:themeColor="text1"/>
        </w:rPr>
        <w:t xml:space="preserve"> Inputs.</w:t>
      </w:r>
    </w:p>
    <w:p w:rsidR="00D820DE" w:rsidRPr="00BA27A7" w:rsidRDefault="00D820DE" w:rsidP="00D820DE">
      <w:pPr>
        <w:pStyle w:val="Liste1"/>
        <w:rPr>
          <w:color w:val="000000" w:themeColor="text1"/>
        </w:rPr>
      </w:pPr>
      <w:r>
        <w:rPr>
          <w:color w:val="000000" w:themeColor="text1"/>
        </w:rPr>
        <w:t>K</w:t>
      </w:r>
      <w:r>
        <w:t>riegerische Konflikte und ihre Folgen (auch in den Post-</w:t>
      </w:r>
      <w:proofErr w:type="spellStart"/>
      <w:r>
        <w:t>Conflict</w:t>
      </w:r>
      <w:proofErr w:type="spellEnd"/>
      <w:r>
        <w:t>-Countries);</w:t>
      </w:r>
    </w:p>
    <w:p w:rsidR="00D820DE" w:rsidRDefault="00D820DE" w:rsidP="00D820DE">
      <w:pPr>
        <w:pStyle w:val="Liste1"/>
        <w:rPr>
          <w:color w:val="000000" w:themeColor="text1"/>
        </w:rPr>
      </w:pPr>
      <w:r>
        <w:rPr>
          <w:color w:val="000000" w:themeColor="text1"/>
        </w:rPr>
        <w:t xml:space="preserve">Veränderte Dürrezeiten und </w:t>
      </w:r>
      <w:proofErr w:type="spellStart"/>
      <w:r>
        <w:rPr>
          <w:color w:val="000000" w:themeColor="text1"/>
        </w:rPr>
        <w:t>Wetterextrema</w:t>
      </w:r>
      <w:proofErr w:type="spellEnd"/>
      <w:r>
        <w:rPr>
          <w:color w:val="000000" w:themeColor="text1"/>
        </w:rPr>
        <w:t xml:space="preserve"> i</w:t>
      </w:r>
      <w:r>
        <w:t xml:space="preserve">nfolge Klimawandel </w:t>
      </w:r>
      <w:r>
        <w:rPr>
          <w:color w:val="000000" w:themeColor="text1"/>
        </w:rPr>
        <w:t>gefährden die la</w:t>
      </w:r>
      <w:r>
        <w:t>ndwirtschaftliche</w:t>
      </w:r>
      <w:r>
        <w:rPr>
          <w:color w:val="000000" w:themeColor="text1"/>
        </w:rPr>
        <w:t xml:space="preserve"> Produktion;</w:t>
      </w:r>
    </w:p>
    <w:p w:rsidR="00D820DE" w:rsidRDefault="00D820DE" w:rsidP="00D820DE">
      <w:pPr>
        <w:pStyle w:val="Liste1"/>
      </w:pPr>
      <w:r>
        <w:rPr>
          <w:color w:val="000000" w:themeColor="text1"/>
        </w:rPr>
        <w:t>Vernachlässigung der Landwirtschaft bei der Entwicklungszusammenarbeit.</w:t>
      </w:r>
    </w:p>
    <w:p w:rsidR="002D329F" w:rsidRDefault="002D329F" w:rsidP="000552C3">
      <w:pPr>
        <w:pStyle w:val="Head2blau"/>
      </w:pPr>
      <w:r w:rsidRPr="002D329F">
        <w:t>V</w:t>
      </w:r>
      <w:r w:rsidR="004B601B">
        <w:t>orschläge für den Unterricht</w:t>
      </w:r>
    </w:p>
    <w:p w:rsidR="00E442A2" w:rsidRPr="00E442A2" w:rsidRDefault="00E442A2" w:rsidP="00E442A2">
      <w:pPr>
        <w:pStyle w:val="Textkrper"/>
      </w:pPr>
      <w:r w:rsidRPr="00E442A2">
        <w:t xml:space="preserve">Die hier angesprochenen Tatbestände rund um den Hunger sollen den </w:t>
      </w:r>
      <w:proofErr w:type="spellStart"/>
      <w:r w:rsidRPr="00E442A2">
        <w:t>SuS</w:t>
      </w:r>
      <w:proofErr w:type="spellEnd"/>
      <w:r w:rsidRPr="00E442A2">
        <w:t xml:space="preserve"> eine differenziertere Vorstellung von „Hunger“ ermöglichen. Wie ausführlich Sie das im Einzelnen ansprechen, hängt von Ihrem Zeitbudget ab.</w:t>
      </w:r>
    </w:p>
    <w:p w:rsidR="00E442A2" w:rsidRPr="00E442A2" w:rsidRDefault="00E442A2" w:rsidP="00E442A2">
      <w:pPr>
        <w:pStyle w:val="Liste1"/>
      </w:pPr>
      <w:r w:rsidRPr="00E442A2">
        <w:t xml:space="preserve">Das AB </w:t>
      </w:r>
      <w:r w:rsidRPr="00E442A2">
        <w:rPr>
          <w:rStyle w:val="Material-Nr"/>
        </w:rPr>
        <w:t>M-11-1</w:t>
      </w:r>
      <w:r w:rsidRPr="00E442A2">
        <w:t xml:space="preserve"> gibt einige Statistiken (der FAO) zur Welternährung wieder: Die Zahl der Unterernährten, der Menschen ohne Ernährungssicherheit und auch der von Adipositas Betroffenen. Die </w:t>
      </w:r>
      <w:proofErr w:type="spellStart"/>
      <w:r w:rsidRPr="00E442A2">
        <w:t>SuS</w:t>
      </w:r>
      <w:proofErr w:type="spellEnd"/>
      <w:r w:rsidRPr="00E442A2">
        <w:t xml:space="preserve"> sollten die Trends begutachten und eine Bewertung versuchen (siehe Arbeitsaufgaben). Dies ist nicht ganz einfach und eindeutig zu formulieren, denn einerseits ist die Zahl der Unterernährten (z.B. seit 2005) gesunken, andererseits leben noch immer über 2 Milliarden Menschen in Ernährungsunsicherheit – mit wachsenden Zahlen seit 2015. Die Unterscheidung zwischen „Unterernährung“ und „Ernährungsunsicherheit“ wäre hier anzusprechen.</w:t>
      </w:r>
      <w:r w:rsidRPr="00E442A2">
        <w:br/>
        <w:t xml:space="preserve">Auch die regionale Entwicklung verlief recht unterschiedlich, hinterlässt vor allem „Afrika südlich der Sahara“ als den Kontinent mit den geringsten Fortschritten. Gleichzeitig wäre auf der anderen Seite der Zuwachs von Übergewicht und Adipositas zur Kenntnis zu nehmen. </w:t>
      </w:r>
      <w:r w:rsidRPr="00E442A2">
        <w:br/>
        <w:t xml:space="preserve">Das AB kann auch in Kleingruppen bearbeitet werden. Die Antworten wären dann im Klassengespräch zusammenzutragen. Aufgabe 4 fragt nach Gründen für die festgestellten Trends und kann sicher nur sehr verkürzt diskutiert werden. Stichworte finden Sie hier im Inhaltsfeld oder Sie zeigen den </w:t>
      </w:r>
      <w:proofErr w:type="spellStart"/>
      <w:r w:rsidRPr="00E442A2">
        <w:t>Erklärfilm</w:t>
      </w:r>
      <w:proofErr w:type="spellEnd"/>
      <w:r w:rsidRPr="00E442A2">
        <w:t xml:space="preserve"> „</w:t>
      </w:r>
      <w:hyperlink r:id="rId17" w:history="1">
        <w:r w:rsidRPr="00E442A2">
          <w:rPr>
            <w:rStyle w:val="Hyperlink"/>
          </w:rPr>
          <w:t>Welternährung verstehen</w:t>
        </w:r>
        <w:r w:rsidRPr="00E442A2">
          <w:rPr>
            <w:rStyle w:val="Hyperlink"/>
            <w:color w:val="auto"/>
            <w:u w:val="none"/>
          </w:rPr>
          <w:t>“</w:t>
        </w:r>
      </w:hyperlink>
      <w:r w:rsidRPr="00E442A2">
        <w:t xml:space="preserve"> des </w:t>
      </w:r>
      <w:proofErr w:type="spellStart"/>
      <w:r w:rsidRPr="00E442A2">
        <w:t>BMEL</w:t>
      </w:r>
      <w:proofErr w:type="spellEnd"/>
      <w:r w:rsidRPr="00E442A2">
        <w:t>.</w:t>
      </w:r>
    </w:p>
    <w:p w:rsidR="002D329F" w:rsidRDefault="00E442A2" w:rsidP="00E442A2">
      <w:pPr>
        <w:pStyle w:val="Liste1"/>
      </w:pPr>
      <w:r w:rsidRPr="00983135">
        <w:t>Welche Faktoren sind für die Welternährung von Bedeutun</w:t>
      </w:r>
      <w:r>
        <w:t xml:space="preserve">g? Vielleicht können Sie einzelne Stichworte (s.o.) an die </w:t>
      </w:r>
      <w:proofErr w:type="spellStart"/>
      <w:r>
        <w:t>SuS</w:t>
      </w:r>
      <w:proofErr w:type="spellEnd"/>
      <w:r>
        <w:t xml:space="preserve"> vergeben mit der Aufgabe, hierzu eine kleine Recherche durchzuführen und darüber in der nächsten Stunde zu berichten.</w:t>
      </w:r>
    </w:p>
    <w:p w:rsidR="004B601B" w:rsidRDefault="004B601B" w:rsidP="004B601B">
      <w:pPr>
        <w:pStyle w:val="Head2blau"/>
      </w:pPr>
      <w:r>
        <w:t xml:space="preserve">Hinweise auf weitere Materialien </w:t>
      </w:r>
    </w:p>
    <w:p w:rsidR="00E442A2" w:rsidRPr="00E442A2" w:rsidRDefault="00E442A2" w:rsidP="00E442A2">
      <w:pPr>
        <w:pStyle w:val="Liste1"/>
      </w:pPr>
      <w:r w:rsidRPr="00E442A2">
        <w:t xml:space="preserve">Bernhard Walter: </w:t>
      </w:r>
      <w:hyperlink r:id="rId18" w:history="1">
        <w:r w:rsidRPr="00E442A2">
          <w:rPr>
            <w:rStyle w:val="Hyperlink"/>
          </w:rPr>
          <w:t>Die Zahl der Hungernden nimmt weiter zu</w:t>
        </w:r>
      </w:hyperlink>
    </w:p>
    <w:p w:rsidR="004B601B" w:rsidRPr="00E442A2" w:rsidRDefault="00E442A2" w:rsidP="00E442A2">
      <w:pPr>
        <w:pStyle w:val="Liste1"/>
      </w:pPr>
      <w:r w:rsidRPr="00E442A2">
        <w:t xml:space="preserve">Der Welthungerindex erscheint jedes Jahr und ist eine gute Informationsquelle zur Lage der Welternährung. Infos dazu bei der </w:t>
      </w:r>
      <w:hyperlink r:id="rId19" w:history="1">
        <w:r w:rsidRPr="00E442A2">
          <w:rPr>
            <w:rStyle w:val="Hyperlink"/>
          </w:rPr>
          <w:t>Welthungerhilfe</w:t>
        </w:r>
      </w:hyperlink>
      <w:r w:rsidRPr="00E442A2">
        <w:t>.</w:t>
      </w:r>
    </w:p>
    <w:p w:rsidR="004B601B" w:rsidRDefault="004B601B" w:rsidP="004B601B">
      <w:pPr>
        <w:pStyle w:val="Head2blau"/>
      </w:pPr>
      <w:r>
        <w:t xml:space="preserve">Hinweise auf Medien </w:t>
      </w:r>
    </w:p>
    <w:p w:rsidR="004B601B" w:rsidRDefault="00E442A2" w:rsidP="00E442A2">
      <w:pPr>
        <w:pStyle w:val="Liste1"/>
      </w:pPr>
      <w:proofErr w:type="spellStart"/>
      <w:r w:rsidRPr="00E442A2">
        <w:t>Erklärfilm</w:t>
      </w:r>
      <w:proofErr w:type="spellEnd"/>
      <w:r w:rsidRPr="00E442A2">
        <w:t xml:space="preserve"> „</w:t>
      </w:r>
      <w:hyperlink r:id="rId20" w:history="1">
        <w:r w:rsidRPr="00E442A2">
          <w:rPr>
            <w:rStyle w:val="Hyperlink"/>
          </w:rPr>
          <w:t>Welternährung verstehen</w:t>
        </w:r>
        <w:r w:rsidRPr="00E442A2">
          <w:rPr>
            <w:rStyle w:val="Hyperlink"/>
            <w:color w:val="auto"/>
            <w:u w:val="none"/>
          </w:rPr>
          <w:t>“</w:t>
        </w:r>
      </w:hyperlink>
      <w:r w:rsidRPr="00E442A2">
        <w:t xml:space="preserve"> des </w:t>
      </w:r>
      <w:proofErr w:type="spellStart"/>
      <w:r w:rsidRPr="00E442A2">
        <w:t>BMEL</w:t>
      </w:r>
      <w:proofErr w:type="spellEnd"/>
    </w:p>
    <w:p w:rsidR="00E442A2" w:rsidRDefault="00E442A2">
      <w:pPr>
        <w:spacing w:after="160" w:line="259" w:lineRule="auto"/>
      </w:pPr>
      <w:r>
        <w:br w:type="page"/>
      </w:r>
    </w:p>
    <w:p w:rsidR="00E442A2" w:rsidRDefault="00E442A2" w:rsidP="00E442A2">
      <w:pPr>
        <w:pStyle w:val="Head2rot"/>
        <w:jc w:val="center"/>
        <w:rPr>
          <w:noProof/>
          <w:lang w:eastAsia="de-DE"/>
        </w:rPr>
      </w:pPr>
      <w:r w:rsidRPr="00CA4D5F">
        <w:lastRenderedPageBreak/>
        <w:t>Warum so viele Menschen nur mangelhaft ernährt sind</w:t>
      </w:r>
    </w:p>
    <w:p w:rsidR="00E442A2" w:rsidRDefault="00E442A2" w:rsidP="00E442A2">
      <w:pPr>
        <w:spacing w:after="240"/>
        <w:jc w:val="center"/>
        <w:rPr>
          <w:b/>
          <w:bCs/>
          <w:color w:val="000000" w:themeColor="text1"/>
          <w:sz w:val="28"/>
          <w:szCs w:val="28"/>
        </w:rPr>
      </w:pPr>
      <w:r w:rsidRPr="00CA4D5F">
        <w:rPr>
          <w:b/>
          <w:bCs/>
          <w:color w:val="000000" w:themeColor="text1"/>
          <w:sz w:val="28"/>
          <w:szCs w:val="28"/>
        </w:rPr>
        <w:t xml:space="preserve">Einige </w:t>
      </w:r>
      <w:r>
        <w:rPr>
          <w:b/>
          <w:bCs/>
          <w:color w:val="000000" w:themeColor="text1"/>
          <w:sz w:val="28"/>
          <w:szCs w:val="28"/>
        </w:rPr>
        <w:t>Schlaglichter</w:t>
      </w:r>
    </w:p>
    <w:p w:rsidR="00E442A2" w:rsidRPr="00A42A22" w:rsidRDefault="00E442A2" w:rsidP="00E442A2">
      <w:pPr>
        <w:rPr>
          <w:rFonts w:ascii="Sitka Banner" w:hAnsi="Sitka Banner"/>
          <w:color w:val="000000" w:themeColor="text1"/>
        </w:rPr>
      </w:pPr>
      <w:r w:rsidRPr="00A42A22">
        <w:rPr>
          <w:rFonts w:ascii="Sitka Banner" w:hAnsi="Sitka Banner"/>
          <w:color w:val="000000" w:themeColor="text1"/>
        </w:rPr>
        <w:t>Über zwei Milliarden Menschen, das ist gut ein Viertel der Weltbevölkerung, lebt ohne Ernährungssicherheit (klassifiziert als „schwere“ oder „moderate“ Ernährungsunsicherheit)</w:t>
      </w:r>
      <w:r w:rsidRPr="00A42A22">
        <w:rPr>
          <w:rStyle w:val="Funotenzeichen"/>
          <w:rFonts w:ascii="Sitka Banner" w:hAnsi="Sitka Banner"/>
          <w:color w:val="000000" w:themeColor="text1"/>
        </w:rPr>
        <w:footnoteReference w:id="4"/>
      </w:r>
      <w:r w:rsidRPr="00A42A22">
        <w:rPr>
          <w:rFonts w:ascii="Sitka Banner" w:hAnsi="Sitka Banner"/>
          <w:color w:val="000000" w:themeColor="text1"/>
        </w:rPr>
        <w:t>. Hinzu kommt, dass seit 2015 die Zahl der chronisch Unterernährten wieder leicht zunimmt. Das in den „nachhaltigen Entwicklungszielen“ (</w:t>
      </w:r>
      <w:proofErr w:type="spellStart"/>
      <w:r w:rsidRPr="00A42A22">
        <w:rPr>
          <w:rFonts w:ascii="Sitka Banner" w:hAnsi="Sitka Banner"/>
          <w:color w:val="000000" w:themeColor="text1"/>
        </w:rPr>
        <w:t>SDGs</w:t>
      </w:r>
      <w:proofErr w:type="spellEnd"/>
      <w:r w:rsidRPr="00A42A22">
        <w:rPr>
          <w:rFonts w:ascii="Sitka Banner" w:hAnsi="Sitka Banner"/>
          <w:color w:val="000000" w:themeColor="text1"/>
        </w:rPr>
        <w:t>) beschriebene Ziel, bis 2030 den Hunger in der Welt überwunden zu haben, rückt in immer weitere Ferne.</w:t>
      </w:r>
    </w:p>
    <w:p w:rsidR="00E442A2" w:rsidRPr="00A42A22" w:rsidRDefault="00E442A2" w:rsidP="00AC26D5">
      <w:pPr>
        <w:spacing w:after="80"/>
        <w:rPr>
          <w:rFonts w:ascii="Sitka Banner" w:hAnsi="Sitka Banner"/>
          <w:color w:val="000000" w:themeColor="text1"/>
        </w:rPr>
      </w:pPr>
      <w:r w:rsidRPr="00A42A22">
        <w:rPr>
          <w:rFonts w:ascii="Sitka Banner" w:hAnsi="Sitka Banner"/>
          <w:color w:val="000000" w:themeColor="text1"/>
        </w:rPr>
        <w:t xml:space="preserve">Die FAO ist davon überzeugt, dass unser gesamtes Ernährungssystem (Produktion, Produktivität, Preisgestaltung, Vermarktung, Transport, Forschung) neu aufgestellt werden müssen. Wir wollen an dieser Stelle nur einige „Schlaglichter“ formulieren, die für die Lage der Welternährung von Bedeutung sind. </w:t>
      </w:r>
    </w:p>
    <w:p w:rsidR="00E442A2" w:rsidRPr="00A42A22" w:rsidRDefault="00E442A2" w:rsidP="00E442A2">
      <w:pPr>
        <w:pStyle w:val="Listenabsatz"/>
        <w:numPr>
          <w:ilvl w:val="0"/>
          <w:numId w:val="23"/>
        </w:numPr>
        <w:spacing w:after="80"/>
        <w:contextualSpacing w:val="0"/>
        <w:rPr>
          <w:rFonts w:ascii="Sitka Banner" w:hAnsi="Sitka Banner"/>
          <w:color w:val="000000" w:themeColor="text1"/>
        </w:rPr>
      </w:pPr>
      <w:r w:rsidRPr="00A42A22">
        <w:rPr>
          <w:rFonts w:ascii="Sitka Banner" w:hAnsi="Sitka Banner"/>
          <w:color w:val="000000" w:themeColor="text1"/>
        </w:rPr>
        <w:t xml:space="preserve">Der (hohe) Preis für gesunde Nahrungsmittel ist ein wesentliches Problem. Nahrungsmittel mit geringer Qualität (leere Kohlehydrate) sind deutlich billiger als gesunde Nahrungsmittel, die auch Obst, Gemüse und tierische Produkte umfassen sollten. </w:t>
      </w:r>
      <w:proofErr w:type="spellStart"/>
      <w:r w:rsidRPr="00A42A22">
        <w:rPr>
          <w:rFonts w:ascii="Sitka Banner" w:hAnsi="Sitka Banner"/>
          <w:color w:val="000000" w:themeColor="text1"/>
        </w:rPr>
        <w:t>SOFI</w:t>
      </w:r>
      <w:proofErr w:type="spellEnd"/>
      <w:r w:rsidRPr="00A42A22">
        <w:rPr>
          <w:rFonts w:ascii="Sitka Banner" w:hAnsi="Sitka Banner"/>
          <w:color w:val="000000" w:themeColor="text1"/>
        </w:rPr>
        <w:t xml:space="preserve"> 2020 (siehe Anmerkung 2) geht davon aus, dass eine „gesunde Ernährung“ („</w:t>
      </w:r>
      <w:proofErr w:type="spellStart"/>
      <w:r w:rsidRPr="00A42A22">
        <w:rPr>
          <w:rFonts w:ascii="Sitka Banner" w:hAnsi="Sitka Banner"/>
          <w:color w:val="000000" w:themeColor="text1"/>
        </w:rPr>
        <w:t>healthy</w:t>
      </w:r>
      <w:proofErr w:type="spellEnd"/>
      <w:r w:rsidRPr="00A42A22">
        <w:rPr>
          <w:rFonts w:ascii="Sitka Banner" w:hAnsi="Sitka Banner"/>
          <w:color w:val="000000" w:themeColor="text1"/>
        </w:rPr>
        <w:t xml:space="preserve"> </w:t>
      </w:r>
      <w:proofErr w:type="spellStart"/>
      <w:r w:rsidRPr="00A42A22">
        <w:rPr>
          <w:rFonts w:ascii="Sitka Banner" w:hAnsi="Sitka Banner"/>
          <w:color w:val="000000" w:themeColor="text1"/>
        </w:rPr>
        <w:t>diet</w:t>
      </w:r>
      <w:proofErr w:type="spellEnd"/>
      <w:r w:rsidRPr="00A42A22">
        <w:rPr>
          <w:rFonts w:ascii="Sitka Banner" w:hAnsi="Sitka Banner"/>
          <w:color w:val="000000" w:themeColor="text1"/>
        </w:rPr>
        <w:t>“) im Schnitt fünfmal so teuer ist wie eine Ernährung, die lediglich den Kalorienbedarf abdeckt.</w:t>
      </w:r>
      <w:r w:rsidRPr="00A42A22">
        <w:rPr>
          <w:rStyle w:val="Funotenzeichen"/>
          <w:rFonts w:ascii="Sitka Banner" w:hAnsi="Sitka Banner"/>
          <w:color w:val="000000" w:themeColor="text1"/>
        </w:rPr>
        <w:footnoteReference w:id="5"/>
      </w:r>
      <w:r w:rsidRPr="00A42A22">
        <w:rPr>
          <w:rFonts w:ascii="Sitka Banner" w:hAnsi="Sitka Banner"/>
          <w:color w:val="000000" w:themeColor="text1"/>
        </w:rPr>
        <w:t xml:space="preserve"> Das bedeutet auch, dass gesundes Essen für viele Arme nicht bezahlbar ist. Es wäre Aufgabe der Regierungen, dafür zu sorgen, dass das Angebot bei Gemüse, Obst und tierischen Produkten verbessert wird. Gleichzeitig muss dafür gesorgt werden, dass die Armen bezahlbaren Zugang zu quantitativ und qualitativ ausreichenden Lebensmitteln erhalten.</w:t>
      </w:r>
    </w:p>
    <w:p w:rsidR="00E442A2" w:rsidRPr="00A42A22" w:rsidRDefault="00E442A2" w:rsidP="00E442A2">
      <w:pPr>
        <w:pStyle w:val="Listenabsatz"/>
        <w:numPr>
          <w:ilvl w:val="0"/>
          <w:numId w:val="23"/>
        </w:numPr>
        <w:spacing w:after="80"/>
        <w:contextualSpacing w:val="0"/>
        <w:rPr>
          <w:rFonts w:ascii="Sitka Banner" w:hAnsi="Sitka Banner"/>
          <w:color w:val="000000" w:themeColor="text1"/>
        </w:rPr>
      </w:pPr>
      <w:r w:rsidRPr="00A42A22">
        <w:rPr>
          <w:rFonts w:ascii="Sitka Banner" w:hAnsi="Sitka Banner"/>
          <w:color w:val="000000" w:themeColor="text1"/>
        </w:rPr>
        <w:t>Die Preispolitik in vielen ärmeren Ländern (</w:t>
      </w:r>
      <w:proofErr w:type="spellStart"/>
      <w:r w:rsidRPr="00A42A22">
        <w:rPr>
          <w:rFonts w:ascii="Sitka Banner" w:hAnsi="Sitka Banner"/>
          <w:color w:val="000000" w:themeColor="text1"/>
        </w:rPr>
        <w:t>low</w:t>
      </w:r>
      <w:proofErr w:type="spellEnd"/>
      <w:r w:rsidRPr="00A42A22">
        <w:rPr>
          <w:rFonts w:ascii="Sitka Banner" w:hAnsi="Sitka Banner"/>
          <w:color w:val="000000" w:themeColor="text1"/>
        </w:rPr>
        <w:t xml:space="preserve"> </w:t>
      </w:r>
      <w:proofErr w:type="spellStart"/>
      <w:r w:rsidRPr="00A42A22">
        <w:rPr>
          <w:rFonts w:ascii="Sitka Banner" w:hAnsi="Sitka Banner"/>
          <w:color w:val="000000" w:themeColor="text1"/>
        </w:rPr>
        <w:t>income</w:t>
      </w:r>
      <w:proofErr w:type="spellEnd"/>
      <w:r w:rsidRPr="00A42A22">
        <w:rPr>
          <w:rFonts w:ascii="Sitka Banner" w:hAnsi="Sitka Banner"/>
          <w:color w:val="000000" w:themeColor="text1"/>
        </w:rPr>
        <w:t xml:space="preserve"> countries) führt dazu, dass die Produzenten nur geringe Erlöse für ihre Produkte erhalten. Während in vielen „reichen Ländern“ (Beispiel: EU) die Produzenten in hohem Maße subventioniert werden, sorgen viele Regierungen in ärmeren Staaten für niedrige Nahrungsmittel-Preise (was der Stadtbevölkerung nutzt). Doch niedrige Erzeugerpreise perpetuieren die ländliche Armut, verhindern Investitionen und die so notwendige Steigerung der Produktivität. Die FAO stellt fest, dass die „</w:t>
      </w:r>
      <w:proofErr w:type="spellStart"/>
      <w:r w:rsidRPr="00A42A22">
        <w:rPr>
          <w:rFonts w:ascii="Sitka Banner" w:hAnsi="Sitka Banner"/>
          <w:color w:val="000000" w:themeColor="text1"/>
        </w:rPr>
        <w:t>low</w:t>
      </w:r>
      <w:proofErr w:type="spellEnd"/>
      <w:r w:rsidRPr="00A42A22">
        <w:rPr>
          <w:rFonts w:ascii="Sitka Banner" w:hAnsi="Sitka Banner"/>
          <w:color w:val="000000" w:themeColor="text1"/>
        </w:rPr>
        <w:t xml:space="preserve"> </w:t>
      </w:r>
      <w:proofErr w:type="spellStart"/>
      <w:r w:rsidRPr="00A42A22">
        <w:rPr>
          <w:rFonts w:ascii="Sitka Banner" w:hAnsi="Sitka Banner"/>
          <w:color w:val="000000" w:themeColor="text1"/>
        </w:rPr>
        <w:t>income</w:t>
      </w:r>
      <w:proofErr w:type="spellEnd"/>
      <w:r w:rsidRPr="00A42A22">
        <w:rPr>
          <w:rFonts w:ascii="Sitka Banner" w:hAnsi="Sitka Banner"/>
          <w:color w:val="000000" w:themeColor="text1"/>
        </w:rPr>
        <w:t xml:space="preserve"> countries“ ihre Agrarproduktion „bestrafen“, während die reicheren Länder subventionieren. Dies hat auch zur Folge, dass die </w:t>
      </w:r>
      <w:proofErr w:type="spellStart"/>
      <w:r w:rsidRPr="00A42A22">
        <w:rPr>
          <w:rFonts w:ascii="Sitka Banner" w:hAnsi="Sitka Banner"/>
          <w:color w:val="000000" w:themeColor="text1"/>
        </w:rPr>
        <w:t>ProduzentInnen</w:t>
      </w:r>
      <w:proofErr w:type="spellEnd"/>
      <w:r w:rsidRPr="00A42A22">
        <w:rPr>
          <w:rFonts w:ascii="Sitka Banner" w:hAnsi="Sitka Banner"/>
          <w:color w:val="000000" w:themeColor="text1"/>
        </w:rPr>
        <w:t xml:space="preserve"> in den ärmeren Ländern konkurrieren müssen (Beispiel Milchpulver) mit hoch-subventionierten Importen z.B. aus der EU.</w:t>
      </w:r>
    </w:p>
    <w:p w:rsidR="00E442A2" w:rsidRPr="00A42A22" w:rsidRDefault="00E442A2" w:rsidP="00423D99">
      <w:pPr>
        <w:pStyle w:val="Listenabsatz"/>
        <w:numPr>
          <w:ilvl w:val="0"/>
          <w:numId w:val="23"/>
        </w:numPr>
        <w:spacing w:after="80"/>
        <w:contextualSpacing w:val="0"/>
        <w:rPr>
          <w:rFonts w:ascii="Sitka Banner" w:hAnsi="Sitka Banner"/>
          <w:color w:val="000000" w:themeColor="text1"/>
          <w:sz w:val="20"/>
          <w:szCs w:val="20"/>
        </w:rPr>
      </w:pPr>
      <w:r w:rsidRPr="00A42A22">
        <w:rPr>
          <w:rFonts w:ascii="Sitka Banner" w:hAnsi="Sitka Banner"/>
          <w:color w:val="000000" w:themeColor="text1"/>
        </w:rPr>
        <w:t xml:space="preserve">Die Landwirtschaft wird gerade in vielen afrikanischen Ländern vernachlässigt. 2003 und auch noch einmal 2014 haben die afrikanischen Regierungen versprochen, mindestens 10% des nationalen Budgets für Landwirtschaft und ländliche Entwicklung auszugeben. </w:t>
      </w:r>
      <w:r w:rsidR="00423D99" w:rsidRPr="00423D99">
        <w:rPr>
          <w:rFonts w:ascii="Sitka Banner" w:hAnsi="Sitka Banner"/>
          <w:color w:val="000000" w:themeColor="text1"/>
        </w:rPr>
        <w:t>Tatsächlich sind es im Schnitt aber nur 6%, die hierfür aufgewendet werden (2017).</w:t>
      </w:r>
      <w:r w:rsidRPr="00A42A22">
        <w:rPr>
          <w:rStyle w:val="Funotenzeichen"/>
          <w:rFonts w:ascii="Sitka Banner" w:hAnsi="Sitka Banner"/>
          <w:color w:val="000000" w:themeColor="text1"/>
        </w:rPr>
        <w:footnoteReference w:id="6"/>
      </w:r>
    </w:p>
    <w:p w:rsidR="00E442A2" w:rsidRPr="00A42A22" w:rsidRDefault="00E442A2" w:rsidP="00E442A2">
      <w:pPr>
        <w:pStyle w:val="Listenabsatz"/>
        <w:numPr>
          <w:ilvl w:val="0"/>
          <w:numId w:val="23"/>
        </w:numPr>
        <w:spacing w:after="80"/>
        <w:contextualSpacing w:val="0"/>
        <w:rPr>
          <w:rFonts w:ascii="Sitka Banner" w:hAnsi="Sitka Banner"/>
          <w:color w:val="000000" w:themeColor="text1"/>
        </w:rPr>
      </w:pPr>
      <w:r w:rsidRPr="00A42A22">
        <w:rPr>
          <w:rFonts w:ascii="Sitka Banner" w:hAnsi="Sitka Banner"/>
          <w:color w:val="000000" w:themeColor="text1"/>
        </w:rPr>
        <w:t>Hunger und Mangelernährung sind eng mit kriegerischen Konflikten verbunden. Mindestens 60% aller Hungernden leben in solchen „Konflikt-Ländern“. Nimmt man das Kriterium „Kleinwuchs bei Kindern infolge Nahrungsmangel“, so sind sogar 80% aller derartigen Fälle in Konflikt-Ländern verortet</w:t>
      </w:r>
      <w:r w:rsidRPr="00A42A22">
        <w:rPr>
          <w:rStyle w:val="Funotenzeichen"/>
          <w:rFonts w:ascii="Sitka Banner" w:hAnsi="Sitka Banner"/>
          <w:color w:val="000000" w:themeColor="text1"/>
        </w:rPr>
        <w:footnoteReference w:id="7"/>
      </w:r>
      <w:r w:rsidRPr="00A42A22">
        <w:rPr>
          <w:rFonts w:ascii="Sitka Banner" w:hAnsi="Sitka Banner"/>
          <w:color w:val="000000" w:themeColor="text1"/>
        </w:rPr>
        <w:t>.</w:t>
      </w:r>
    </w:p>
    <w:p w:rsidR="00E442A2" w:rsidRPr="00A42A22" w:rsidRDefault="00E442A2" w:rsidP="00E442A2">
      <w:pPr>
        <w:pStyle w:val="Listenabsatz"/>
        <w:numPr>
          <w:ilvl w:val="0"/>
          <w:numId w:val="23"/>
        </w:numPr>
        <w:spacing w:after="80"/>
        <w:contextualSpacing w:val="0"/>
        <w:rPr>
          <w:rFonts w:ascii="Sitka Banner" w:hAnsi="Sitka Banner"/>
          <w:color w:val="000000" w:themeColor="text1"/>
        </w:rPr>
      </w:pPr>
      <w:r w:rsidRPr="00A42A22">
        <w:rPr>
          <w:rFonts w:ascii="Sitka Banner" w:hAnsi="Sitka Banner"/>
          <w:color w:val="000000" w:themeColor="text1"/>
        </w:rPr>
        <w:t xml:space="preserve">Die „verborgenen Kosten der Mangelernährung“ sind erheblich, obwohl diese selten in den Blick genommen werden. Hunger, Fehlernährung und Übergewicht kosten viele Menschenleben (frühzeitige Todesfälle) und bedeuten neben den Aufwendungen im Gesundheitssystem zur Behandlung der in diesem Zusammenhang auftretenden Erkrankungen auch erheblichen wirtschaftlichen Schaden </w:t>
      </w:r>
      <w:r w:rsidRPr="00A42A22">
        <w:rPr>
          <w:rFonts w:ascii="Sitka Banner" w:hAnsi="Sitka Banner"/>
          <w:color w:val="000000" w:themeColor="text1"/>
        </w:rPr>
        <w:lastRenderedPageBreak/>
        <w:t>durch Wachstumsverluste infolge Leistungseinschränkungen der Menschen (sowohl bei Unterernährung wie auch bei Übergewicht). Diese Kosten summieren sich laut FAO bis 2030 auf jährlich 1,3 Billionen Dollar. Auf der anderen Seite könnte eine gesunde Ernährung für alle Menschen rund 95% dieser Kosten ersparen, ein Grund mehr, einer gesunden Ernährung für alle eine hohe Priorität einzuräumen.</w:t>
      </w:r>
      <w:r w:rsidRPr="00A42A22">
        <w:rPr>
          <w:rStyle w:val="Funotenzeichen"/>
          <w:rFonts w:ascii="Sitka Banner" w:hAnsi="Sitka Banner"/>
          <w:color w:val="000000" w:themeColor="text1"/>
        </w:rPr>
        <w:footnoteReference w:id="8"/>
      </w:r>
      <w:r w:rsidRPr="00A42A22">
        <w:rPr>
          <w:rFonts w:ascii="Sitka Banner" w:hAnsi="Sitka Banner"/>
          <w:color w:val="000000" w:themeColor="text1"/>
        </w:rPr>
        <w:t xml:space="preserve">  </w:t>
      </w:r>
    </w:p>
    <w:p w:rsidR="00E442A2" w:rsidRDefault="00E442A2" w:rsidP="00E442A2">
      <w:pPr>
        <w:rPr>
          <w:rFonts w:ascii="Sitka Banner" w:hAnsi="Sitka Banner"/>
          <w:color w:val="000000" w:themeColor="text1"/>
        </w:rPr>
      </w:pPr>
      <w:r w:rsidRPr="00A42A22">
        <w:rPr>
          <w:rFonts w:ascii="Sitka Banner" w:hAnsi="Sitka Banner"/>
          <w:color w:val="000000" w:themeColor="text1"/>
        </w:rPr>
        <w:t>Der Klimawandel bleibt ein großer Einflussfaktor für die Welternährung, dessen genaue Auswirkungen zurzeit kaum abgeschätzt werden kann. Sicher ist, dass die Erderwärmung in weiten Teilen der Welt die landwirtschaftliche Produktion verringern wird, gerade in Ländern (etwa im Südlichen Afrika), in denen die Ernährungslage ohnehin schwierig ist. Das Welternährungsprogramm (</w:t>
      </w:r>
      <w:proofErr w:type="spellStart"/>
      <w:r w:rsidRPr="00A42A22">
        <w:rPr>
          <w:rFonts w:ascii="Sitka Banner" w:hAnsi="Sitka Banner"/>
          <w:color w:val="000000" w:themeColor="text1"/>
        </w:rPr>
        <w:t>WFP</w:t>
      </w:r>
      <w:proofErr w:type="spellEnd"/>
      <w:r w:rsidRPr="00A42A22">
        <w:rPr>
          <w:rFonts w:ascii="Sitka Banner" w:hAnsi="Sitka Banner"/>
          <w:color w:val="000000" w:themeColor="text1"/>
        </w:rPr>
        <w:t>) rechnet zusätzlich mit 189 Millionen Hungernden, wenn die Erderwärmung auf 2 Grad gegenüber 1800 ansteigt. Sollte der Anstieg allerdings 4 Grad betragen, so wäre mit 1,8 Milliarden zusätzlichen Hungernden zu rechnen.</w:t>
      </w:r>
      <w:r w:rsidRPr="00A42A22">
        <w:rPr>
          <w:rStyle w:val="Funotenzeichen"/>
          <w:rFonts w:ascii="Sitka Banner" w:hAnsi="Sitka Banner"/>
          <w:color w:val="000000" w:themeColor="text1"/>
        </w:rPr>
        <w:footnoteReference w:id="9"/>
      </w:r>
    </w:p>
    <w:p w:rsidR="00AC26D5" w:rsidRDefault="00AC26D5" w:rsidP="00AC26D5">
      <w:pPr>
        <w:pStyle w:val="Textkrper"/>
      </w:pPr>
    </w:p>
    <w:p w:rsidR="00AC26D5" w:rsidRDefault="00AC26D5" w:rsidP="00AC26D5">
      <w:pPr>
        <w:pStyle w:val="Textkrper"/>
        <w:rPr>
          <w:b/>
          <w:bCs/>
          <w:sz w:val="28"/>
          <w:szCs w:val="28"/>
        </w:rPr>
      </w:pPr>
      <w:bookmarkStart w:id="1" w:name="_GoBack"/>
      <w:r>
        <w:rPr>
          <w:noProof/>
          <w:lang w:eastAsia="de-DE"/>
        </w:rPr>
        <w:drawing>
          <wp:inline distT="0" distB="0" distL="0" distR="0" wp14:anchorId="65C2116E" wp14:editId="6123A38B">
            <wp:extent cx="6120000" cy="3147335"/>
            <wp:effectExtent l="0" t="0" r="0" b="0"/>
            <wp:docPr id="7" name="Grafik 7" descr="Ein Bild, das draußen, Gr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WHH-Burundi-BDI2009HAEB022.jpg"/>
                    <pic:cNvPicPr/>
                  </pic:nvPicPr>
                  <pic:blipFill rotWithShape="1">
                    <a:blip r:embed="rId21" cstate="print">
                      <a:extLst>
                        <a:ext uri="{28A0092B-C50C-407E-A947-70E740481C1C}">
                          <a14:useLocalDpi xmlns:a14="http://schemas.microsoft.com/office/drawing/2010/main" val="0"/>
                        </a:ext>
                      </a:extLst>
                    </a:blip>
                    <a:srcRect t="10687" b="1380"/>
                    <a:stretch/>
                  </pic:blipFill>
                  <pic:spPr bwMode="auto">
                    <a:xfrm>
                      <a:off x="0" y="0"/>
                      <a:ext cx="6120000" cy="3147335"/>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423D99" w:rsidRPr="00423D99" w:rsidRDefault="00423D99" w:rsidP="00423D99">
      <w:pPr>
        <w:pStyle w:val="Fotonachweisfett"/>
        <w:spacing w:before="120"/>
        <w:jc w:val="right"/>
      </w:pPr>
      <w:r w:rsidRPr="00250E92">
        <w:t>Foto: Welthungerhilfe</w:t>
      </w:r>
    </w:p>
    <w:p w:rsidR="005E0E83" w:rsidRDefault="005E0E83" w:rsidP="00AC26D5">
      <w:pPr>
        <w:pStyle w:val="Unterzeile0"/>
      </w:pPr>
      <w:r w:rsidRPr="0055329C">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3">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4">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left:0;text-align:left;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5">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6">
                        <w:r w:rsidRPr="006639B8">
                          <w:rPr>
                            <w:rStyle w:val="Hyperlink"/>
                          </w:rPr>
                          <w:t>shop.welthaus.de</w:t>
                        </w:r>
                      </w:hyperlink>
                      <w:r w:rsidRPr="00C16A3C">
                        <w:t>.</w:t>
                      </w:r>
                    </w:p>
                  </w:txbxContent>
                </v:textbox>
                <w10:wrap type="square"/>
              </v:shape>
            </w:pict>
          </mc:Fallback>
        </mc:AlternateContent>
      </w:r>
      <w:r>
        <w:br w:type="page"/>
      </w:r>
    </w:p>
    <w:p w:rsidR="007E78B2" w:rsidRPr="000032FB" w:rsidRDefault="007E78B2" w:rsidP="00112E08">
      <w:pPr>
        <w:pStyle w:val="AB-Nr"/>
        <w:spacing w:after="240"/>
      </w:pPr>
      <w:r w:rsidRPr="000032FB">
        <w:lastRenderedPageBreak/>
        <w:t>M</w:t>
      </w:r>
      <w:r w:rsidRPr="007E78B2">
        <w:rPr>
          <w:rStyle w:val="AB-NrZchn"/>
        </w:rPr>
        <w:t>-</w:t>
      </w:r>
      <w:r w:rsidR="004B601B">
        <w:t>1</w:t>
      </w:r>
      <w:r w:rsidR="00AC26D5">
        <w:t>1</w:t>
      </w:r>
      <w:r>
        <w:t>-1</w:t>
      </w:r>
    </w:p>
    <w:p w:rsidR="007E78B2" w:rsidRDefault="00944C9A" w:rsidP="00112E08">
      <w:pPr>
        <w:jc w:val="center"/>
        <w:rPr>
          <w:rStyle w:val="ABHead1Zchn"/>
        </w:rPr>
      </w:pPr>
      <w:r w:rsidRPr="00944C9A">
        <w:rPr>
          <w:b/>
          <w:bCs/>
          <w:noProof/>
          <w:sz w:val="20"/>
          <w:lang w:eastAsia="de-DE"/>
        </w:rPr>
        <mc:AlternateContent>
          <mc:Choice Requires="wps">
            <w:drawing>
              <wp:anchor distT="45720" distB="45720" distL="114300" distR="114300" simplePos="0" relativeHeight="251658239" behindDoc="0" locked="0" layoutInCell="1" allowOverlap="1">
                <wp:simplePos x="0" y="0"/>
                <wp:positionH relativeFrom="column">
                  <wp:posOffset>6046153</wp:posOffset>
                </wp:positionH>
                <wp:positionV relativeFrom="paragraph">
                  <wp:posOffset>419100</wp:posOffset>
                </wp:positionV>
                <wp:extent cx="288000" cy="1515600"/>
                <wp:effectExtent l="0" t="0" r="0" b="889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515600"/>
                        </a:xfrm>
                        <a:prstGeom prst="rect">
                          <a:avLst/>
                        </a:prstGeom>
                        <a:solidFill>
                          <a:srgbClr val="FFFFFF"/>
                        </a:solidFill>
                        <a:ln w="9525">
                          <a:noFill/>
                          <a:miter lim="800000"/>
                          <a:headEnd/>
                          <a:tailEnd/>
                        </a:ln>
                      </wps:spPr>
                      <wps:txbx>
                        <w:txbxContent>
                          <w:p w:rsidR="00944C9A" w:rsidRPr="00944C9A" w:rsidRDefault="00944C9A" w:rsidP="00944C9A">
                            <w:pPr>
                              <w:pStyle w:val="Fotonachweisfett"/>
                            </w:pPr>
                            <w:r>
                              <w:t>Foto: Andreas Hermsdorf/</w:t>
                            </w:r>
                            <w:proofErr w:type="spellStart"/>
                            <w:r>
                              <w:t>pixelio</w:t>
                            </w:r>
                            <w:proofErr w:type="spell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6.1pt;margin-top:33pt;width:22.7pt;height:119.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" stroked="f">
                <v:textbox style="layout-flow:vertical;mso-layout-flow-alt:bottom-to-top">
                  <w:txbxContent>
                    <w:p w:rsidR="00944C9A" w:rsidRPr="00944C9A" w:rsidRDefault="00944C9A" w:rsidP="00944C9A">
                      <w:pPr>
                        <w:pStyle w:val="Fotonachweisfett"/>
                      </w:pPr>
                      <w:r>
                        <w:t>Foto: Andreas Hermsdorf/</w:t>
                      </w:r>
                      <w:proofErr w:type="spellStart"/>
                      <w:r>
                        <w:t>pixelio</w:t>
                      </w:r>
                      <w:proofErr w:type="spellEnd"/>
                    </w:p>
                  </w:txbxContent>
                </v:textbox>
                <w10:wrap type="square"/>
              </v:shape>
            </w:pict>
          </mc:Fallback>
        </mc:AlternateContent>
      </w:r>
      <w:r w:rsidR="00112E08">
        <w:rPr>
          <w:noProof/>
          <w:lang w:eastAsia="de-DE"/>
        </w:rPr>
        <w:drawing>
          <wp:anchor distT="0" distB="0" distL="114300" distR="114300" simplePos="0" relativeHeight="251694080" behindDoc="0" locked="0" layoutInCell="1" allowOverlap="1">
            <wp:simplePos x="0" y="0"/>
            <wp:positionH relativeFrom="column">
              <wp:posOffset>-1270</wp:posOffset>
            </wp:positionH>
            <wp:positionV relativeFrom="paragraph">
              <wp:posOffset>362585</wp:posOffset>
            </wp:positionV>
            <wp:extent cx="6118225" cy="1571625"/>
            <wp:effectExtent l="0" t="0" r="0" b="9525"/>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7924" b="13038"/>
                    <a:stretch/>
                  </pic:blipFill>
                  <pic:spPr bwMode="auto">
                    <a:xfrm>
                      <a:off x="0" y="0"/>
                      <a:ext cx="6118225" cy="1571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B601B" w:rsidRPr="004B601B">
        <w:rPr>
          <w:rStyle w:val="ABHead1Zchn"/>
        </w:rPr>
        <w:t>Welt</w:t>
      </w:r>
      <w:r w:rsidR="00AC26D5">
        <w:rPr>
          <w:rStyle w:val="ABHead1Zchn"/>
        </w:rPr>
        <w:t>e</w:t>
      </w:r>
      <w:r w:rsidR="004B601B" w:rsidRPr="004B601B">
        <w:rPr>
          <w:rStyle w:val="ABHead1Zchn"/>
        </w:rPr>
        <w:t>rnährungs</w:t>
      </w:r>
      <w:r w:rsidR="00AC26D5">
        <w:rPr>
          <w:rStyle w:val="ABHead1Zchn"/>
        </w:rPr>
        <w:t>trends</w:t>
      </w:r>
    </w:p>
    <w:tbl>
      <w:tblPr>
        <w:tblW w:w="9639" w:type="dxa"/>
        <w:tblCellMar>
          <w:top w:w="57" w:type="dxa"/>
          <w:left w:w="142" w:type="dxa"/>
          <w:bottom w:w="57" w:type="dxa"/>
          <w:right w:w="142" w:type="dxa"/>
        </w:tblCellMar>
        <w:tblLook w:val="04A0" w:firstRow="1" w:lastRow="0" w:firstColumn="1" w:lastColumn="0" w:noHBand="0" w:noVBand="1"/>
      </w:tblPr>
      <w:tblGrid>
        <w:gridCol w:w="2024"/>
        <w:gridCol w:w="2453"/>
        <w:gridCol w:w="2691"/>
        <w:gridCol w:w="2471"/>
      </w:tblGrid>
      <w:tr w:rsidR="00A12B23" w:rsidRPr="00841596" w:rsidTr="00112E08">
        <w:tc>
          <w:tcPr>
            <w:tcW w:w="2024" w:type="dxa"/>
            <w:shd w:val="clear" w:color="auto" w:fill="auto"/>
          </w:tcPr>
          <w:p w:rsidR="00A12B23" w:rsidRPr="002D329F" w:rsidRDefault="00A12B23" w:rsidP="00C33A1E">
            <w:pPr>
              <w:rPr>
                <w:b/>
                <w:bCs/>
              </w:rPr>
            </w:pPr>
            <w:r w:rsidRPr="002D329F">
              <w:rPr>
                <w:b/>
                <w:bCs/>
              </w:rPr>
              <w:t>Region</w:t>
            </w:r>
          </w:p>
        </w:tc>
        <w:tc>
          <w:tcPr>
            <w:tcW w:w="2453" w:type="dxa"/>
            <w:shd w:val="clear" w:color="auto" w:fill="auto"/>
          </w:tcPr>
          <w:p w:rsidR="00A12B23" w:rsidRPr="002D329F" w:rsidRDefault="00A12B23" w:rsidP="00C33A1E">
            <w:pPr>
              <w:jc w:val="center"/>
              <w:rPr>
                <w:b/>
                <w:bCs/>
              </w:rPr>
            </w:pPr>
            <w:r w:rsidRPr="002D329F">
              <w:rPr>
                <w:b/>
                <w:bCs/>
              </w:rPr>
              <w:t>Hungernde</w:t>
            </w:r>
          </w:p>
        </w:tc>
        <w:tc>
          <w:tcPr>
            <w:tcW w:w="2691" w:type="dxa"/>
            <w:shd w:val="clear" w:color="auto" w:fill="auto"/>
          </w:tcPr>
          <w:p w:rsidR="00A12B23" w:rsidRPr="002D329F" w:rsidRDefault="00A12B23" w:rsidP="00C33A1E">
            <w:pPr>
              <w:jc w:val="center"/>
              <w:rPr>
                <w:b/>
                <w:bCs/>
              </w:rPr>
            </w:pPr>
            <w:r w:rsidRPr="002D329F">
              <w:rPr>
                <w:b/>
                <w:bCs/>
              </w:rPr>
              <w:t xml:space="preserve">Menschen ohne </w:t>
            </w:r>
            <w:r w:rsidR="00112E08">
              <w:rPr>
                <w:b/>
                <w:bCs/>
              </w:rPr>
              <w:br/>
            </w:r>
            <w:r w:rsidRPr="002D329F">
              <w:rPr>
                <w:b/>
                <w:bCs/>
              </w:rPr>
              <w:t>Ernährungssicherheit*</w:t>
            </w:r>
          </w:p>
        </w:tc>
        <w:tc>
          <w:tcPr>
            <w:tcW w:w="2471" w:type="dxa"/>
            <w:shd w:val="clear" w:color="auto" w:fill="auto"/>
          </w:tcPr>
          <w:p w:rsidR="00A12B23" w:rsidRPr="002D329F" w:rsidRDefault="00A12B23" w:rsidP="00C33A1E">
            <w:pPr>
              <w:jc w:val="center"/>
              <w:rPr>
                <w:b/>
                <w:bCs/>
              </w:rPr>
            </w:pPr>
            <w:r w:rsidRPr="002D329F">
              <w:rPr>
                <w:b/>
                <w:bCs/>
              </w:rPr>
              <w:t>Adipositas</w:t>
            </w:r>
            <w:r w:rsidRPr="002D329F">
              <w:rPr>
                <w:b/>
                <w:bCs/>
              </w:rPr>
              <w:br/>
              <w:t>Erwachsene</w:t>
            </w:r>
          </w:p>
        </w:tc>
      </w:tr>
      <w:tr w:rsidR="00A12B23" w:rsidRPr="00841596" w:rsidTr="00112E08">
        <w:tc>
          <w:tcPr>
            <w:tcW w:w="2024" w:type="dxa"/>
            <w:shd w:val="clear" w:color="auto" w:fill="BFD9F2"/>
          </w:tcPr>
          <w:p w:rsidR="00A12B23" w:rsidRPr="00841596" w:rsidRDefault="00A12B23" w:rsidP="00C33A1E">
            <w:r w:rsidRPr="00841596">
              <w:t>Welt</w:t>
            </w:r>
          </w:p>
        </w:tc>
        <w:tc>
          <w:tcPr>
            <w:tcW w:w="2453"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sidRPr="00841596">
              <w:rPr>
                <w:sz w:val="20"/>
              </w:rPr>
              <w:br/>
            </w:r>
            <w:r>
              <w:rPr>
                <w:b/>
                <w:bCs/>
                <w:sz w:val="20"/>
              </w:rPr>
              <w:t>688</w:t>
            </w:r>
            <w:r w:rsidRPr="00452DF0">
              <w:rPr>
                <w:b/>
                <w:bCs/>
                <w:sz w:val="20"/>
              </w:rPr>
              <w:t xml:space="preserve"> Mio. =</w:t>
            </w:r>
            <w:r>
              <w:rPr>
                <w:b/>
                <w:bCs/>
                <w:sz w:val="20"/>
              </w:rPr>
              <w:t>8,9</w:t>
            </w:r>
            <w:r w:rsidRPr="00452DF0">
              <w:rPr>
                <w:b/>
                <w:bCs/>
                <w:sz w:val="20"/>
              </w:rPr>
              <w:t>%</w:t>
            </w:r>
          </w:p>
        </w:tc>
        <w:tc>
          <w:tcPr>
            <w:tcW w:w="2691"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 xml:space="preserve">: </w:t>
            </w:r>
            <w:r>
              <w:rPr>
                <w:sz w:val="20"/>
              </w:rPr>
              <w:br/>
            </w:r>
            <w:r>
              <w:rPr>
                <w:b/>
                <w:bCs/>
                <w:sz w:val="20"/>
              </w:rPr>
              <w:t>2</w:t>
            </w:r>
            <w:r w:rsidRPr="00452DF0">
              <w:rPr>
                <w:b/>
                <w:bCs/>
                <w:sz w:val="20"/>
              </w:rPr>
              <w:t>.</w:t>
            </w:r>
            <w:r>
              <w:rPr>
                <w:b/>
                <w:bCs/>
                <w:sz w:val="20"/>
              </w:rPr>
              <w:t>001</w:t>
            </w:r>
            <w:r w:rsidRPr="00452DF0">
              <w:rPr>
                <w:b/>
                <w:bCs/>
                <w:sz w:val="20"/>
              </w:rPr>
              <w:t xml:space="preserve"> Mio. =</w:t>
            </w:r>
            <w:r>
              <w:rPr>
                <w:b/>
                <w:bCs/>
                <w:sz w:val="20"/>
              </w:rPr>
              <w:t xml:space="preserve"> </w:t>
            </w:r>
            <w:r w:rsidRPr="00452DF0">
              <w:rPr>
                <w:b/>
                <w:bCs/>
                <w:sz w:val="20"/>
              </w:rPr>
              <w:t>25,</w:t>
            </w:r>
            <w:r>
              <w:rPr>
                <w:b/>
                <w:bCs/>
                <w:sz w:val="20"/>
              </w:rPr>
              <w:t>9</w:t>
            </w:r>
            <w:r w:rsidRPr="00452DF0">
              <w:rPr>
                <w:b/>
                <w:bCs/>
                <w:sz w:val="20"/>
              </w:rPr>
              <w:t>%</w:t>
            </w:r>
          </w:p>
        </w:tc>
        <w:tc>
          <w:tcPr>
            <w:tcW w:w="2471" w:type="dxa"/>
            <w:shd w:val="clear" w:color="auto" w:fill="BFD9F2"/>
          </w:tcPr>
          <w:p w:rsidR="00A12B23" w:rsidRPr="00841596" w:rsidRDefault="00A12B23" w:rsidP="00C33A1E">
            <w:pPr>
              <w:jc w:val="center"/>
              <w:rPr>
                <w:sz w:val="20"/>
              </w:rPr>
            </w:pPr>
            <w:r w:rsidRPr="00841596">
              <w:rPr>
                <w:sz w:val="20"/>
              </w:rPr>
              <w:t xml:space="preserve">2016: </w:t>
            </w:r>
            <w:r>
              <w:rPr>
                <w:sz w:val="20"/>
              </w:rPr>
              <w:br/>
            </w:r>
            <w:r w:rsidRPr="00452DF0">
              <w:rPr>
                <w:b/>
                <w:bCs/>
                <w:sz w:val="20"/>
              </w:rPr>
              <w:t>67</w:t>
            </w:r>
            <w:r>
              <w:rPr>
                <w:b/>
                <w:bCs/>
                <w:sz w:val="20"/>
              </w:rPr>
              <w:t>6</w:t>
            </w:r>
            <w:r w:rsidRPr="00452DF0">
              <w:rPr>
                <w:b/>
                <w:bCs/>
                <w:sz w:val="20"/>
              </w:rPr>
              <w:t xml:space="preserve"> Mio. = 13,</w:t>
            </w:r>
            <w:r>
              <w:rPr>
                <w:b/>
                <w:bCs/>
                <w:sz w:val="20"/>
              </w:rPr>
              <w:t>1</w:t>
            </w:r>
            <w:r w:rsidRPr="00452DF0">
              <w:rPr>
                <w:b/>
                <w:bCs/>
                <w:sz w:val="20"/>
              </w:rPr>
              <w:t>%</w:t>
            </w:r>
          </w:p>
        </w:tc>
      </w:tr>
      <w:tr w:rsidR="00A12B23" w:rsidRPr="00841596" w:rsidTr="00112E08">
        <w:tc>
          <w:tcPr>
            <w:tcW w:w="2024" w:type="dxa"/>
            <w:shd w:val="clear" w:color="auto" w:fill="auto"/>
          </w:tcPr>
          <w:p w:rsidR="00A12B23" w:rsidRPr="00841596" w:rsidRDefault="00A12B23" w:rsidP="00C33A1E">
            <w:r w:rsidRPr="00841596">
              <w:t>Welt</w:t>
            </w:r>
          </w:p>
        </w:tc>
        <w:tc>
          <w:tcPr>
            <w:tcW w:w="2453" w:type="dxa"/>
            <w:shd w:val="clear" w:color="auto" w:fill="auto"/>
          </w:tcPr>
          <w:p w:rsidR="00A12B23" w:rsidRPr="00841596" w:rsidRDefault="00A12B23" w:rsidP="00C33A1E">
            <w:pPr>
              <w:jc w:val="center"/>
              <w:rPr>
                <w:sz w:val="20"/>
              </w:rPr>
            </w:pPr>
            <w:r w:rsidRPr="00841596">
              <w:rPr>
                <w:sz w:val="20"/>
              </w:rPr>
              <w:t>2005:</w:t>
            </w:r>
            <w:r w:rsidRPr="00841596">
              <w:rPr>
                <w:sz w:val="20"/>
              </w:rPr>
              <w:br/>
            </w:r>
            <w:r>
              <w:rPr>
                <w:b/>
                <w:bCs/>
                <w:sz w:val="20"/>
              </w:rPr>
              <w:t>826</w:t>
            </w:r>
            <w:r w:rsidRPr="00452DF0">
              <w:rPr>
                <w:b/>
                <w:bCs/>
                <w:sz w:val="20"/>
              </w:rPr>
              <w:t xml:space="preserve"> Mio. =1</w:t>
            </w:r>
            <w:r>
              <w:rPr>
                <w:b/>
                <w:bCs/>
                <w:sz w:val="20"/>
              </w:rPr>
              <w:t>2,6</w:t>
            </w:r>
            <w:r w:rsidRPr="00452DF0">
              <w:rPr>
                <w:b/>
                <w:bCs/>
                <w:sz w:val="20"/>
              </w:rPr>
              <w:t>%</w:t>
            </w:r>
          </w:p>
        </w:tc>
        <w:tc>
          <w:tcPr>
            <w:tcW w:w="2691" w:type="dxa"/>
            <w:shd w:val="clear" w:color="auto" w:fill="auto"/>
          </w:tcPr>
          <w:p w:rsidR="00A12B23" w:rsidRPr="00841596" w:rsidRDefault="00A12B23" w:rsidP="00C33A1E">
            <w:pPr>
              <w:jc w:val="center"/>
              <w:rPr>
                <w:sz w:val="20"/>
              </w:rPr>
            </w:pPr>
            <w:r w:rsidRPr="00841596">
              <w:rPr>
                <w:sz w:val="20"/>
              </w:rPr>
              <w:t>2014:</w:t>
            </w:r>
            <w:r>
              <w:rPr>
                <w:sz w:val="20"/>
              </w:rPr>
              <w:br/>
            </w:r>
            <w:r w:rsidRPr="00452DF0">
              <w:rPr>
                <w:b/>
                <w:bCs/>
                <w:sz w:val="20"/>
              </w:rPr>
              <w:t>1.</w:t>
            </w:r>
            <w:r>
              <w:rPr>
                <w:b/>
                <w:bCs/>
                <w:sz w:val="20"/>
              </w:rPr>
              <w:t>634</w:t>
            </w:r>
            <w:r w:rsidRPr="00452DF0">
              <w:rPr>
                <w:b/>
                <w:bCs/>
                <w:sz w:val="20"/>
              </w:rPr>
              <w:t xml:space="preserve"> Mio. = 2</w:t>
            </w:r>
            <w:r>
              <w:rPr>
                <w:b/>
                <w:bCs/>
                <w:sz w:val="20"/>
              </w:rPr>
              <w:t>2,4</w:t>
            </w:r>
            <w:r w:rsidRPr="00452DF0">
              <w:rPr>
                <w:b/>
                <w:bCs/>
                <w:sz w:val="20"/>
              </w:rPr>
              <w:t>%</w:t>
            </w:r>
          </w:p>
        </w:tc>
        <w:tc>
          <w:tcPr>
            <w:tcW w:w="2471" w:type="dxa"/>
            <w:shd w:val="clear" w:color="auto" w:fill="auto"/>
          </w:tcPr>
          <w:p w:rsidR="00A12B23" w:rsidRPr="00841596" w:rsidRDefault="00A12B23" w:rsidP="00C33A1E">
            <w:pPr>
              <w:jc w:val="center"/>
              <w:rPr>
                <w:sz w:val="20"/>
              </w:rPr>
            </w:pPr>
            <w:r w:rsidRPr="00841596">
              <w:rPr>
                <w:sz w:val="20"/>
              </w:rPr>
              <w:t>2012:</w:t>
            </w:r>
            <w:r>
              <w:rPr>
                <w:sz w:val="20"/>
              </w:rPr>
              <w:br/>
            </w:r>
            <w:r w:rsidRPr="00452DF0">
              <w:rPr>
                <w:b/>
                <w:bCs/>
                <w:sz w:val="20"/>
              </w:rPr>
              <w:t>5</w:t>
            </w:r>
            <w:r>
              <w:rPr>
                <w:b/>
                <w:bCs/>
                <w:sz w:val="20"/>
              </w:rPr>
              <w:t>7</w:t>
            </w:r>
            <w:r w:rsidRPr="00452DF0">
              <w:rPr>
                <w:b/>
                <w:bCs/>
                <w:sz w:val="20"/>
              </w:rPr>
              <w:t>4 Mio. = 11,</w:t>
            </w:r>
            <w:r>
              <w:rPr>
                <w:b/>
                <w:bCs/>
                <w:sz w:val="20"/>
              </w:rPr>
              <w:t>8</w:t>
            </w:r>
            <w:r w:rsidRPr="00452DF0">
              <w:rPr>
                <w:b/>
                <w:bCs/>
                <w:sz w:val="20"/>
              </w:rPr>
              <w:t>%</w:t>
            </w:r>
          </w:p>
        </w:tc>
      </w:tr>
      <w:tr w:rsidR="00A12B23" w:rsidRPr="00841596" w:rsidTr="00112E08">
        <w:tc>
          <w:tcPr>
            <w:tcW w:w="2024" w:type="dxa"/>
            <w:shd w:val="clear" w:color="auto" w:fill="BFD9F2"/>
          </w:tcPr>
          <w:p w:rsidR="00A12B23" w:rsidRPr="00841596" w:rsidRDefault="00A12B23" w:rsidP="00C33A1E">
            <w:r w:rsidRPr="00841596">
              <w:t>Subsahara Afrika</w:t>
            </w:r>
          </w:p>
        </w:tc>
        <w:tc>
          <w:tcPr>
            <w:tcW w:w="2453"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23</w:t>
            </w:r>
            <w:r>
              <w:rPr>
                <w:b/>
                <w:bCs/>
                <w:sz w:val="20"/>
              </w:rPr>
              <w:t>5</w:t>
            </w:r>
            <w:r w:rsidRPr="00452DF0">
              <w:rPr>
                <w:b/>
                <w:bCs/>
                <w:sz w:val="20"/>
              </w:rPr>
              <w:t xml:space="preserve"> Mio. = 22,</w:t>
            </w:r>
            <w:r>
              <w:rPr>
                <w:b/>
                <w:bCs/>
                <w:sz w:val="20"/>
              </w:rPr>
              <w:t>0</w:t>
            </w:r>
            <w:r w:rsidRPr="00452DF0">
              <w:rPr>
                <w:b/>
                <w:bCs/>
                <w:sz w:val="20"/>
              </w:rPr>
              <w:t>%</w:t>
            </w:r>
          </w:p>
        </w:tc>
        <w:tc>
          <w:tcPr>
            <w:tcW w:w="2691"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Pr>
                <w:sz w:val="20"/>
              </w:rPr>
              <w:br/>
            </w:r>
            <w:r>
              <w:rPr>
                <w:b/>
                <w:bCs/>
                <w:sz w:val="20"/>
              </w:rPr>
              <w:t>605</w:t>
            </w:r>
            <w:r w:rsidRPr="00452DF0">
              <w:rPr>
                <w:b/>
                <w:bCs/>
                <w:sz w:val="20"/>
              </w:rPr>
              <w:t xml:space="preserve"> Mio. = </w:t>
            </w:r>
            <w:r>
              <w:rPr>
                <w:b/>
                <w:bCs/>
                <w:sz w:val="20"/>
              </w:rPr>
              <w:t>56,8</w:t>
            </w:r>
            <w:r w:rsidRPr="00452DF0">
              <w:rPr>
                <w:b/>
                <w:bCs/>
                <w:sz w:val="20"/>
              </w:rPr>
              <w:t>%</w:t>
            </w:r>
          </w:p>
        </w:tc>
        <w:tc>
          <w:tcPr>
            <w:tcW w:w="2471" w:type="dxa"/>
            <w:shd w:val="clear" w:color="auto" w:fill="BFD9F2"/>
          </w:tcPr>
          <w:p w:rsidR="00A12B23" w:rsidRPr="00841596" w:rsidRDefault="00A12B23" w:rsidP="00C33A1E">
            <w:pPr>
              <w:jc w:val="center"/>
              <w:rPr>
                <w:sz w:val="20"/>
              </w:rPr>
            </w:pPr>
            <w:r w:rsidRPr="00841596">
              <w:rPr>
                <w:sz w:val="20"/>
              </w:rPr>
              <w:t>2016:</w:t>
            </w:r>
            <w:r>
              <w:rPr>
                <w:sz w:val="20"/>
              </w:rPr>
              <w:br/>
            </w:r>
            <w:r w:rsidRPr="00452DF0">
              <w:rPr>
                <w:b/>
                <w:bCs/>
                <w:sz w:val="20"/>
              </w:rPr>
              <w:t>4</w:t>
            </w:r>
            <w:r>
              <w:rPr>
                <w:b/>
                <w:bCs/>
                <w:sz w:val="20"/>
              </w:rPr>
              <w:t>6</w:t>
            </w:r>
            <w:r w:rsidRPr="00452DF0">
              <w:rPr>
                <w:b/>
                <w:bCs/>
                <w:sz w:val="20"/>
              </w:rPr>
              <w:t xml:space="preserve"> Mio. = </w:t>
            </w:r>
            <w:r>
              <w:rPr>
                <w:b/>
                <w:bCs/>
                <w:sz w:val="20"/>
              </w:rPr>
              <w:t>9</w:t>
            </w:r>
            <w:r w:rsidRPr="00452DF0">
              <w:rPr>
                <w:b/>
                <w:bCs/>
                <w:sz w:val="20"/>
              </w:rPr>
              <w:t>,</w:t>
            </w:r>
            <w:r>
              <w:rPr>
                <w:b/>
                <w:bCs/>
                <w:sz w:val="20"/>
              </w:rPr>
              <w:t>2</w:t>
            </w:r>
            <w:r w:rsidRPr="00452DF0">
              <w:rPr>
                <w:b/>
                <w:bCs/>
                <w:sz w:val="20"/>
              </w:rPr>
              <w:t>%</w:t>
            </w:r>
          </w:p>
        </w:tc>
      </w:tr>
      <w:tr w:rsidR="00A12B23" w:rsidRPr="00841596" w:rsidTr="00112E08">
        <w:tc>
          <w:tcPr>
            <w:tcW w:w="2024" w:type="dxa"/>
            <w:shd w:val="clear" w:color="auto" w:fill="auto"/>
          </w:tcPr>
          <w:p w:rsidR="00A12B23" w:rsidRPr="00841596" w:rsidRDefault="00A12B23" w:rsidP="00C33A1E">
            <w:r w:rsidRPr="00841596">
              <w:t>Subsahara Afrika</w:t>
            </w:r>
          </w:p>
        </w:tc>
        <w:tc>
          <w:tcPr>
            <w:tcW w:w="2453" w:type="dxa"/>
            <w:shd w:val="clear" w:color="auto" w:fill="auto"/>
          </w:tcPr>
          <w:p w:rsidR="00A12B23" w:rsidRPr="00841596" w:rsidRDefault="00A12B23" w:rsidP="00C33A1E">
            <w:pPr>
              <w:jc w:val="center"/>
              <w:rPr>
                <w:sz w:val="20"/>
              </w:rPr>
            </w:pPr>
            <w:r w:rsidRPr="00841596">
              <w:rPr>
                <w:sz w:val="20"/>
              </w:rPr>
              <w:t>2005:</w:t>
            </w:r>
            <w:r w:rsidRPr="00841596">
              <w:rPr>
                <w:sz w:val="20"/>
              </w:rPr>
              <w:br/>
            </w:r>
            <w:r w:rsidRPr="00452DF0">
              <w:rPr>
                <w:b/>
                <w:bCs/>
                <w:sz w:val="20"/>
              </w:rPr>
              <w:t>17</w:t>
            </w:r>
            <w:r>
              <w:rPr>
                <w:b/>
                <w:bCs/>
                <w:sz w:val="20"/>
              </w:rPr>
              <w:t>4</w:t>
            </w:r>
            <w:r w:rsidRPr="00452DF0">
              <w:rPr>
                <w:b/>
                <w:bCs/>
                <w:sz w:val="20"/>
              </w:rPr>
              <w:t xml:space="preserve"> Mio. = 2</w:t>
            </w:r>
            <w:r>
              <w:rPr>
                <w:b/>
                <w:bCs/>
                <w:sz w:val="20"/>
              </w:rPr>
              <w:t>3,9</w:t>
            </w:r>
            <w:r w:rsidRPr="00452DF0">
              <w:rPr>
                <w:b/>
                <w:bCs/>
                <w:sz w:val="20"/>
              </w:rPr>
              <w:t>%</w:t>
            </w:r>
          </w:p>
        </w:tc>
        <w:tc>
          <w:tcPr>
            <w:tcW w:w="2691" w:type="dxa"/>
            <w:shd w:val="clear" w:color="auto" w:fill="auto"/>
          </w:tcPr>
          <w:p w:rsidR="00A12B23" w:rsidRPr="00841596" w:rsidRDefault="00A12B23" w:rsidP="00C33A1E">
            <w:pPr>
              <w:jc w:val="center"/>
              <w:rPr>
                <w:sz w:val="20"/>
              </w:rPr>
            </w:pPr>
            <w:r w:rsidRPr="00841596">
              <w:rPr>
                <w:sz w:val="20"/>
              </w:rPr>
              <w:t>2014:</w:t>
            </w:r>
            <w:r>
              <w:rPr>
                <w:sz w:val="20"/>
              </w:rPr>
              <w:br/>
            </w:r>
            <w:r>
              <w:rPr>
                <w:b/>
                <w:bCs/>
                <w:sz w:val="20"/>
              </w:rPr>
              <w:t>469</w:t>
            </w:r>
            <w:r w:rsidRPr="00452DF0">
              <w:rPr>
                <w:b/>
                <w:bCs/>
                <w:sz w:val="20"/>
              </w:rPr>
              <w:t xml:space="preserve"> Mio. = </w:t>
            </w:r>
            <w:r>
              <w:rPr>
                <w:b/>
                <w:bCs/>
                <w:sz w:val="20"/>
              </w:rPr>
              <w:t>50,3</w:t>
            </w:r>
            <w:r w:rsidRPr="00452DF0">
              <w:rPr>
                <w:b/>
                <w:bCs/>
                <w:sz w:val="20"/>
              </w:rPr>
              <w:t>%</w:t>
            </w:r>
          </w:p>
        </w:tc>
        <w:tc>
          <w:tcPr>
            <w:tcW w:w="2471" w:type="dxa"/>
            <w:shd w:val="clear" w:color="auto" w:fill="auto"/>
          </w:tcPr>
          <w:p w:rsidR="00A12B23" w:rsidRPr="00841596" w:rsidRDefault="00A12B23" w:rsidP="00C33A1E">
            <w:pPr>
              <w:jc w:val="center"/>
              <w:rPr>
                <w:sz w:val="20"/>
              </w:rPr>
            </w:pPr>
            <w:r w:rsidRPr="00841596">
              <w:rPr>
                <w:sz w:val="20"/>
              </w:rPr>
              <w:t>2012:</w:t>
            </w:r>
            <w:r>
              <w:rPr>
                <w:sz w:val="20"/>
              </w:rPr>
              <w:br/>
            </w:r>
            <w:r w:rsidRPr="00452DF0">
              <w:rPr>
                <w:b/>
                <w:bCs/>
                <w:sz w:val="20"/>
              </w:rPr>
              <w:t>3</w:t>
            </w:r>
            <w:r>
              <w:rPr>
                <w:b/>
                <w:bCs/>
                <w:sz w:val="20"/>
              </w:rPr>
              <w:t>5</w:t>
            </w:r>
            <w:r w:rsidRPr="00452DF0">
              <w:rPr>
                <w:b/>
                <w:bCs/>
                <w:sz w:val="20"/>
              </w:rPr>
              <w:t xml:space="preserve"> Mio. </w:t>
            </w:r>
            <w:r>
              <w:rPr>
                <w:b/>
                <w:bCs/>
                <w:sz w:val="20"/>
              </w:rPr>
              <w:t>8</w:t>
            </w:r>
            <w:r w:rsidRPr="00452DF0">
              <w:rPr>
                <w:b/>
                <w:bCs/>
                <w:sz w:val="20"/>
              </w:rPr>
              <w:t>,</w:t>
            </w:r>
            <w:r>
              <w:rPr>
                <w:b/>
                <w:bCs/>
                <w:sz w:val="20"/>
              </w:rPr>
              <w:t>0</w:t>
            </w:r>
            <w:r w:rsidRPr="00452DF0">
              <w:rPr>
                <w:b/>
                <w:bCs/>
                <w:sz w:val="20"/>
              </w:rPr>
              <w:t>%</w:t>
            </w:r>
          </w:p>
        </w:tc>
      </w:tr>
      <w:tr w:rsidR="00A12B23" w:rsidRPr="00841596" w:rsidTr="00112E08">
        <w:tc>
          <w:tcPr>
            <w:tcW w:w="2024" w:type="dxa"/>
            <w:shd w:val="clear" w:color="auto" w:fill="BFD9F2"/>
          </w:tcPr>
          <w:p w:rsidR="00A12B23" w:rsidRPr="00841596" w:rsidRDefault="00A12B23" w:rsidP="00C33A1E">
            <w:r w:rsidRPr="00841596">
              <w:t>Südasien</w:t>
            </w:r>
          </w:p>
        </w:tc>
        <w:tc>
          <w:tcPr>
            <w:tcW w:w="2453"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2</w:t>
            </w:r>
            <w:r>
              <w:rPr>
                <w:b/>
                <w:bCs/>
                <w:sz w:val="20"/>
              </w:rPr>
              <w:t>57</w:t>
            </w:r>
            <w:r w:rsidRPr="00452DF0">
              <w:rPr>
                <w:b/>
                <w:bCs/>
                <w:sz w:val="20"/>
              </w:rPr>
              <w:t xml:space="preserve"> Mio. = 1</w:t>
            </w:r>
            <w:r>
              <w:rPr>
                <w:b/>
                <w:bCs/>
                <w:sz w:val="20"/>
              </w:rPr>
              <w:t>3,4</w:t>
            </w:r>
            <w:r w:rsidRPr="00452DF0">
              <w:rPr>
                <w:b/>
                <w:bCs/>
                <w:sz w:val="20"/>
              </w:rPr>
              <w:t>%</w:t>
            </w:r>
          </w:p>
        </w:tc>
        <w:tc>
          <w:tcPr>
            <w:tcW w:w="2691"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Pr>
                <w:sz w:val="20"/>
              </w:rPr>
              <w:br/>
            </w:r>
            <w:r>
              <w:rPr>
                <w:b/>
                <w:bCs/>
                <w:sz w:val="20"/>
              </w:rPr>
              <w:t>692</w:t>
            </w:r>
            <w:r w:rsidRPr="00452DF0">
              <w:rPr>
                <w:b/>
                <w:bCs/>
                <w:sz w:val="20"/>
              </w:rPr>
              <w:t xml:space="preserve"> Mio. = 3</w:t>
            </w:r>
            <w:r>
              <w:rPr>
                <w:b/>
                <w:bCs/>
                <w:sz w:val="20"/>
              </w:rPr>
              <w:t>6,1</w:t>
            </w:r>
            <w:r w:rsidRPr="00452DF0">
              <w:rPr>
                <w:b/>
                <w:bCs/>
                <w:sz w:val="20"/>
              </w:rPr>
              <w:t>%</w:t>
            </w:r>
          </w:p>
        </w:tc>
        <w:tc>
          <w:tcPr>
            <w:tcW w:w="2471" w:type="dxa"/>
            <w:shd w:val="clear" w:color="auto" w:fill="BFD9F2"/>
          </w:tcPr>
          <w:p w:rsidR="00A12B23" w:rsidRPr="00841596" w:rsidRDefault="00A12B23" w:rsidP="00C33A1E">
            <w:pPr>
              <w:jc w:val="center"/>
              <w:rPr>
                <w:sz w:val="20"/>
              </w:rPr>
            </w:pPr>
            <w:r w:rsidRPr="00841596">
              <w:rPr>
                <w:sz w:val="20"/>
              </w:rPr>
              <w:t>2016:</w:t>
            </w:r>
            <w:r>
              <w:rPr>
                <w:sz w:val="20"/>
              </w:rPr>
              <w:br/>
            </w:r>
            <w:r w:rsidRPr="00452DF0">
              <w:rPr>
                <w:b/>
                <w:bCs/>
                <w:sz w:val="20"/>
              </w:rPr>
              <w:t>6</w:t>
            </w:r>
            <w:r>
              <w:rPr>
                <w:b/>
                <w:bCs/>
                <w:sz w:val="20"/>
              </w:rPr>
              <w:t>5</w:t>
            </w:r>
            <w:r w:rsidRPr="00452DF0">
              <w:rPr>
                <w:b/>
                <w:bCs/>
                <w:sz w:val="20"/>
              </w:rPr>
              <w:t xml:space="preserve"> Mio. 5,</w:t>
            </w:r>
            <w:r>
              <w:rPr>
                <w:b/>
                <w:bCs/>
                <w:sz w:val="20"/>
              </w:rPr>
              <w:t>4</w:t>
            </w:r>
            <w:r w:rsidRPr="00452DF0">
              <w:rPr>
                <w:b/>
                <w:bCs/>
                <w:sz w:val="20"/>
              </w:rPr>
              <w:t>%</w:t>
            </w:r>
          </w:p>
        </w:tc>
      </w:tr>
      <w:tr w:rsidR="00A12B23" w:rsidRPr="00841596" w:rsidTr="00112E08">
        <w:tc>
          <w:tcPr>
            <w:tcW w:w="2024" w:type="dxa"/>
            <w:shd w:val="clear" w:color="auto" w:fill="auto"/>
          </w:tcPr>
          <w:p w:rsidR="00A12B23" w:rsidRPr="00841596" w:rsidRDefault="00A12B23" w:rsidP="00C33A1E">
            <w:r w:rsidRPr="00841596">
              <w:t>Südasien</w:t>
            </w:r>
          </w:p>
        </w:tc>
        <w:tc>
          <w:tcPr>
            <w:tcW w:w="2453" w:type="dxa"/>
            <w:shd w:val="clear" w:color="auto" w:fill="auto"/>
          </w:tcPr>
          <w:p w:rsidR="00A12B23" w:rsidRPr="00841596" w:rsidRDefault="00A12B23" w:rsidP="00C33A1E">
            <w:pPr>
              <w:jc w:val="center"/>
              <w:rPr>
                <w:sz w:val="20"/>
              </w:rPr>
            </w:pPr>
            <w:r w:rsidRPr="00841596">
              <w:rPr>
                <w:sz w:val="20"/>
              </w:rPr>
              <w:t>2005:</w:t>
            </w:r>
            <w:r w:rsidRPr="00841596">
              <w:rPr>
                <w:sz w:val="20"/>
              </w:rPr>
              <w:br/>
            </w:r>
            <w:r w:rsidRPr="00452DF0">
              <w:rPr>
                <w:b/>
                <w:bCs/>
                <w:sz w:val="20"/>
              </w:rPr>
              <w:t>3</w:t>
            </w:r>
            <w:r>
              <w:rPr>
                <w:b/>
                <w:bCs/>
                <w:sz w:val="20"/>
              </w:rPr>
              <w:t>28</w:t>
            </w:r>
            <w:r w:rsidRPr="00452DF0">
              <w:rPr>
                <w:b/>
                <w:bCs/>
                <w:sz w:val="20"/>
              </w:rPr>
              <w:t xml:space="preserve"> Mio. = 2</w:t>
            </w:r>
            <w:r>
              <w:rPr>
                <w:b/>
                <w:bCs/>
                <w:sz w:val="20"/>
              </w:rPr>
              <w:t>0,6</w:t>
            </w:r>
            <w:r w:rsidRPr="00452DF0">
              <w:rPr>
                <w:b/>
                <w:bCs/>
                <w:sz w:val="20"/>
              </w:rPr>
              <w:t>%</w:t>
            </w:r>
          </w:p>
        </w:tc>
        <w:tc>
          <w:tcPr>
            <w:tcW w:w="2691" w:type="dxa"/>
            <w:shd w:val="clear" w:color="auto" w:fill="auto"/>
          </w:tcPr>
          <w:p w:rsidR="00A12B23" w:rsidRPr="00841596" w:rsidRDefault="00A12B23" w:rsidP="00C33A1E">
            <w:pPr>
              <w:jc w:val="center"/>
              <w:rPr>
                <w:sz w:val="20"/>
              </w:rPr>
            </w:pPr>
            <w:r w:rsidRPr="00841596">
              <w:rPr>
                <w:sz w:val="20"/>
              </w:rPr>
              <w:t>2014:</w:t>
            </w:r>
            <w:r>
              <w:rPr>
                <w:sz w:val="20"/>
              </w:rPr>
              <w:br/>
            </w:r>
            <w:r w:rsidRPr="00452DF0">
              <w:rPr>
                <w:b/>
                <w:bCs/>
                <w:sz w:val="20"/>
              </w:rPr>
              <w:t>5</w:t>
            </w:r>
            <w:r>
              <w:rPr>
                <w:b/>
                <w:bCs/>
                <w:sz w:val="20"/>
              </w:rPr>
              <w:t>71</w:t>
            </w:r>
            <w:r w:rsidRPr="00452DF0">
              <w:rPr>
                <w:b/>
                <w:bCs/>
                <w:sz w:val="20"/>
              </w:rPr>
              <w:t xml:space="preserve"> Mio. = 3</w:t>
            </w:r>
            <w:r>
              <w:rPr>
                <w:b/>
                <w:bCs/>
                <w:sz w:val="20"/>
              </w:rPr>
              <w:t>1,6</w:t>
            </w:r>
            <w:r w:rsidRPr="00452DF0">
              <w:rPr>
                <w:b/>
                <w:bCs/>
                <w:sz w:val="20"/>
              </w:rPr>
              <w:t>%</w:t>
            </w:r>
          </w:p>
        </w:tc>
        <w:tc>
          <w:tcPr>
            <w:tcW w:w="2471" w:type="dxa"/>
            <w:shd w:val="clear" w:color="auto" w:fill="auto"/>
          </w:tcPr>
          <w:p w:rsidR="00A12B23" w:rsidRPr="00841596" w:rsidRDefault="00A12B23" w:rsidP="00C33A1E">
            <w:pPr>
              <w:jc w:val="center"/>
              <w:rPr>
                <w:sz w:val="20"/>
              </w:rPr>
            </w:pPr>
            <w:r w:rsidRPr="00841596">
              <w:rPr>
                <w:sz w:val="20"/>
              </w:rPr>
              <w:t>2012:</w:t>
            </w:r>
            <w:r>
              <w:rPr>
                <w:sz w:val="20"/>
              </w:rPr>
              <w:br/>
            </w:r>
            <w:r>
              <w:rPr>
                <w:b/>
                <w:bCs/>
                <w:sz w:val="20"/>
              </w:rPr>
              <w:t>50</w:t>
            </w:r>
            <w:r w:rsidRPr="00452DF0">
              <w:rPr>
                <w:b/>
                <w:bCs/>
                <w:sz w:val="20"/>
              </w:rPr>
              <w:t xml:space="preserve"> Mio.= 4,</w:t>
            </w:r>
            <w:r>
              <w:rPr>
                <w:b/>
                <w:bCs/>
                <w:sz w:val="20"/>
              </w:rPr>
              <w:t>5</w:t>
            </w:r>
            <w:r w:rsidRPr="00452DF0">
              <w:rPr>
                <w:b/>
                <w:bCs/>
                <w:sz w:val="20"/>
              </w:rPr>
              <w:t>%</w:t>
            </w:r>
          </w:p>
        </w:tc>
      </w:tr>
      <w:tr w:rsidR="00A12B23" w:rsidRPr="00841596" w:rsidTr="00112E08">
        <w:tc>
          <w:tcPr>
            <w:tcW w:w="2024" w:type="dxa"/>
            <w:shd w:val="clear" w:color="auto" w:fill="BFD9F2"/>
          </w:tcPr>
          <w:p w:rsidR="00A12B23" w:rsidRPr="00841596" w:rsidRDefault="00A12B23" w:rsidP="00C33A1E">
            <w:r w:rsidRPr="00841596">
              <w:t>Lateinamerika</w:t>
            </w:r>
          </w:p>
        </w:tc>
        <w:tc>
          <w:tcPr>
            <w:tcW w:w="2453"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4</w:t>
            </w:r>
            <w:r>
              <w:rPr>
                <w:b/>
                <w:bCs/>
                <w:sz w:val="20"/>
              </w:rPr>
              <w:t>8</w:t>
            </w:r>
            <w:r w:rsidRPr="00452DF0">
              <w:rPr>
                <w:b/>
                <w:bCs/>
                <w:sz w:val="20"/>
              </w:rPr>
              <w:t xml:space="preserve"> Mio. = </w:t>
            </w:r>
            <w:r>
              <w:rPr>
                <w:b/>
                <w:bCs/>
                <w:sz w:val="20"/>
              </w:rPr>
              <w:t>7,4</w:t>
            </w:r>
            <w:r w:rsidRPr="00452DF0">
              <w:rPr>
                <w:b/>
                <w:bCs/>
                <w:sz w:val="20"/>
              </w:rPr>
              <w:t>%</w:t>
            </w:r>
          </w:p>
        </w:tc>
        <w:tc>
          <w:tcPr>
            <w:tcW w:w="2691" w:type="dxa"/>
            <w:shd w:val="clear" w:color="auto" w:fill="BFD9F2"/>
          </w:tcPr>
          <w:p w:rsidR="00A12B23" w:rsidRPr="00841596" w:rsidRDefault="00A12B23" w:rsidP="00C33A1E">
            <w:pPr>
              <w:jc w:val="center"/>
              <w:rPr>
                <w:sz w:val="20"/>
              </w:rPr>
            </w:pPr>
            <w:r w:rsidRPr="00841596">
              <w:rPr>
                <w:sz w:val="20"/>
              </w:rPr>
              <w:t>201</w:t>
            </w:r>
            <w:r>
              <w:rPr>
                <w:sz w:val="20"/>
              </w:rPr>
              <w:t>9</w:t>
            </w:r>
            <w:r w:rsidRPr="00841596">
              <w:rPr>
                <w:sz w:val="20"/>
              </w:rPr>
              <w:t>:</w:t>
            </w:r>
            <w:r>
              <w:rPr>
                <w:sz w:val="20"/>
              </w:rPr>
              <w:br/>
            </w:r>
            <w:r>
              <w:rPr>
                <w:b/>
                <w:bCs/>
                <w:sz w:val="20"/>
              </w:rPr>
              <w:t>205</w:t>
            </w:r>
            <w:r w:rsidRPr="00452DF0">
              <w:rPr>
                <w:b/>
                <w:bCs/>
                <w:sz w:val="20"/>
              </w:rPr>
              <w:t xml:space="preserve"> Mio. = 3</w:t>
            </w:r>
            <w:r>
              <w:rPr>
                <w:b/>
                <w:bCs/>
                <w:sz w:val="20"/>
              </w:rPr>
              <w:t>1,7</w:t>
            </w:r>
            <w:r w:rsidRPr="00452DF0">
              <w:rPr>
                <w:b/>
                <w:bCs/>
                <w:sz w:val="20"/>
              </w:rPr>
              <w:t>%</w:t>
            </w:r>
          </w:p>
        </w:tc>
        <w:tc>
          <w:tcPr>
            <w:tcW w:w="2471" w:type="dxa"/>
            <w:shd w:val="clear" w:color="auto" w:fill="BFD9F2"/>
          </w:tcPr>
          <w:p w:rsidR="00A12B23" w:rsidRPr="00841596" w:rsidRDefault="00A12B23" w:rsidP="00C33A1E">
            <w:pPr>
              <w:jc w:val="center"/>
              <w:rPr>
                <w:sz w:val="20"/>
              </w:rPr>
            </w:pPr>
            <w:r w:rsidRPr="00841596">
              <w:rPr>
                <w:sz w:val="20"/>
              </w:rPr>
              <w:t>2016:</w:t>
            </w:r>
            <w:r>
              <w:rPr>
                <w:sz w:val="20"/>
              </w:rPr>
              <w:br/>
            </w:r>
            <w:r w:rsidRPr="00452DF0">
              <w:rPr>
                <w:b/>
                <w:bCs/>
                <w:sz w:val="20"/>
              </w:rPr>
              <w:t>10</w:t>
            </w:r>
            <w:r>
              <w:rPr>
                <w:b/>
                <w:bCs/>
                <w:sz w:val="20"/>
              </w:rPr>
              <w:t>6</w:t>
            </w:r>
            <w:r w:rsidRPr="00452DF0">
              <w:rPr>
                <w:b/>
                <w:bCs/>
                <w:sz w:val="20"/>
              </w:rPr>
              <w:t xml:space="preserve"> Mio. = 24,</w:t>
            </w:r>
            <w:r>
              <w:rPr>
                <w:b/>
                <w:bCs/>
                <w:sz w:val="20"/>
              </w:rPr>
              <w:t>2</w:t>
            </w:r>
            <w:r w:rsidRPr="00452DF0">
              <w:rPr>
                <w:b/>
                <w:bCs/>
                <w:sz w:val="20"/>
              </w:rPr>
              <w:t>%</w:t>
            </w:r>
          </w:p>
        </w:tc>
      </w:tr>
      <w:tr w:rsidR="00A12B23" w:rsidRPr="00841596" w:rsidTr="00112E08">
        <w:tc>
          <w:tcPr>
            <w:tcW w:w="2024" w:type="dxa"/>
            <w:shd w:val="clear" w:color="auto" w:fill="auto"/>
          </w:tcPr>
          <w:p w:rsidR="00A12B23" w:rsidRPr="00841596" w:rsidRDefault="00A12B23" w:rsidP="00C33A1E">
            <w:r w:rsidRPr="00841596">
              <w:t>Lateinamerika</w:t>
            </w:r>
          </w:p>
        </w:tc>
        <w:tc>
          <w:tcPr>
            <w:tcW w:w="2453" w:type="dxa"/>
            <w:shd w:val="clear" w:color="auto" w:fill="auto"/>
          </w:tcPr>
          <w:p w:rsidR="00A12B23" w:rsidRPr="00841596" w:rsidRDefault="00A12B23" w:rsidP="00C33A1E">
            <w:pPr>
              <w:jc w:val="center"/>
              <w:rPr>
                <w:sz w:val="20"/>
              </w:rPr>
            </w:pPr>
            <w:r w:rsidRPr="00841596">
              <w:rPr>
                <w:sz w:val="20"/>
              </w:rPr>
              <w:t>2005:</w:t>
            </w:r>
            <w:r w:rsidRPr="00841596">
              <w:rPr>
                <w:sz w:val="20"/>
              </w:rPr>
              <w:br/>
            </w:r>
            <w:r>
              <w:rPr>
                <w:b/>
                <w:bCs/>
                <w:sz w:val="20"/>
              </w:rPr>
              <w:t>49</w:t>
            </w:r>
            <w:r w:rsidRPr="00452DF0">
              <w:rPr>
                <w:b/>
                <w:bCs/>
                <w:sz w:val="20"/>
              </w:rPr>
              <w:t xml:space="preserve"> Mio. = </w:t>
            </w:r>
            <w:r>
              <w:rPr>
                <w:b/>
                <w:bCs/>
                <w:sz w:val="20"/>
              </w:rPr>
              <w:t>8,7</w:t>
            </w:r>
            <w:r w:rsidRPr="00452DF0">
              <w:rPr>
                <w:b/>
                <w:bCs/>
                <w:sz w:val="20"/>
              </w:rPr>
              <w:t>%</w:t>
            </w:r>
          </w:p>
        </w:tc>
        <w:tc>
          <w:tcPr>
            <w:tcW w:w="2691" w:type="dxa"/>
            <w:shd w:val="clear" w:color="auto" w:fill="auto"/>
          </w:tcPr>
          <w:p w:rsidR="00A12B23" w:rsidRPr="00841596" w:rsidRDefault="00A12B23" w:rsidP="00C33A1E">
            <w:pPr>
              <w:jc w:val="center"/>
              <w:rPr>
                <w:sz w:val="20"/>
              </w:rPr>
            </w:pPr>
            <w:r w:rsidRPr="00841596">
              <w:rPr>
                <w:sz w:val="20"/>
              </w:rPr>
              <w:t>2014:</w:t>
            </w:r>
            <w:r>
              <w:rPr>
                <w:sz w:val="20"/>
              </w:rPr>
              <w:br/>
            </w:r>
            <w:r>
              <w:rPr>
                <w:b/>
                <w:bCs/>
                <w:sz w:val="20"/>
              </w:rPr>
              <w:t>142</w:t>
            </w:r>
            <w:r w:rsidRPr="00452DF0">
              <w:rPr>
                <w:b/>
                <w:bCs/>
                <w:sz w:val="20"/>
              </w:rPr>
              <w:t xml:space="preserve"> Mio. = </w:t>
            </w:r>
            <w:r>
              <w:rPr>
                <w:b/>
                <w:bCs/>
                <w:sz w:val="20"/>
              </w:rPr>
              <w:t>22,9</w:t>
            </w:r>
            <w:r w:rsidRPr="00452DF0">
              <w:rPr>
                <w:b/>
                <w:bCs/>
                <w:sz w:val="20"/>
              </w:rPr>
              <w:t>%</w:t>
            </w:r>
          </w:p>
        </w:tc>
        <w:tc>
          <w:tcPr>
            <w:tcW w:w="2471" w:type="dxa"/>
            <w:shd w:val="clear" w:color="auto" w:fill="auto"/>
          </w:tcPr>
          <w:p w:rsidR="00A12B23" w:rsidRPr="00841596" w:rsidRDefault="00A12B23" w:rsidP="00C33A1E">
            <w:pPr>
              <w:jc w:val="center"/>
              <w:rPr>
                <w:sz w:val="20"/>
              </w:rPr>
            </w:pPr>
            <w:r w:rsidRPr="00841596">
              <w:rPr>
                <w:sz w:val="20"/>
              </w:rPr>
              <w:t>2012:</w:t>
            </w:r>
            <w:r>
              <w:rPr>
                <w:sz w:val="20"/>
              </w:rPr>
              <w:br/>
            </w:r>
            <w:r>
              <w:rPr>
                <w:b/>
                <w:bCs/>
                <w:sz w:val="20"/>
              </w:rPr>
              <w:t>91</w:t>
            </w:r>
            <w:r w:rsidRPr="00452DF0">
              <w:rPr>
                <w:b/>
                <w:bCs/>
                <w:sz w:val="20"/>
              </w:rPr>
              <w:t xml:space="preserve"> Mio. = 2</w:t>
            </w:r>
            <w:r>
              <w:rPr>
                <w:b/>
                <w:bCs/>
                <w:sz w:val="20"/>
              </w:rPr>
              <w:t>2,2</w:t>
            </w:r>
            <w:r w:rsidRPr="00452DF0">
              <w:rPr>
                <w:b/>
                <w:bCs/>
                <w:sz w:val="20"/>
              </w:rPr>
              <w:t>%</w:t>
            </w:r>
          </w:p>
        </w:tc>
      </w:tr>
      <w:tr w:rsidR="00A12B23" w:rsidRPr="00423D99" w:rsidTr="00112E08">
        <w:tc>
          <w:tcPr>
            <w:tcW w:w="9639" w:type="dxa"/>
            <w:gridSpan w:val="4"/>
            <w:shd w:val="clear" w:color="auto" w:fill="BFD9F2"/>
            <w:tcMar>
              <w:top w:w="0" w:type="dxa"/>
              <w:left w:w="0" w:type="dxa"/>
              <w:bottom w:w="0" w:type="dxa"/>
            </w:tcMar>
          </w:tcPr>
          <w:p w:rsidR="00A12B23" w:rsidRPr="00423D99" w:rsidRDefault="00A12B23" w:rsidP="00C33A1E">
            <w:pPr>
              <w:pStyle w:val="Quelle"/>
              <w:rPr>
                <w:lang w:val="en-ZA"/>
              </w:rPr>
            </w:pPr>
            <w:proofErr w:type="spellStart"/>
            <w:r w:rsidRPr="00423D99">
              <w:rPr>
                <w:lang w:val="en-ZA"/>
              </w:rPr>
              <w:t>Quelle</w:t>
            </w:r>
            <w:proofErr w:type="spellEnd"/>
            <w:r w:rsidRPr="00423D99">
              <w:rPr>
                <w:lang w:val="en-ZA"/>
              </w:rPr>
              <w:t>: FAO – State of Food Security and Nutrition in the World, 2020</w:t>
            </w:r>
          </w:p>
        </w:tc>
      </w:tr>
    </w:tbl>
    <w:p w:rsidR="00A12B23" w:rsidRPr="00944C9A" w:rsidRDefault="00944C9A" w:rsidP="00AC26D5">
      <w:pPr>
        <w:pStyle w:val="Textkrper"/>
        <w:rPr>
          <w:rStyle w:val="ABHead1Zchn"/>
          <w:b w:val="0"/>
          <w:bCs w:val="0"/>
          <w:color w:val="auto"/>
          <w:sz w:val="20"/>
          <w:szCs w:val="24"/>
        </w:rPr>
      </w:pPr>
      <w:r>
        <w:rPr>
          <w:noProof/>
          <w:lang w:eastAsia="de-DE"/>
        </w:rPr>
        <mc:AlternateContent>
          <mc:Choice Requires="wps">
            <w:drawing>
              <wp:anchor distT="0" distB="45720" distL="114300" distR="114300" simplePos="0" relativeHeight="251696128" behindDoc="0" locked="0" layoutInCell="1" allowOverlap="1" wp14:anchorId="75BFD2AB" wp14:editId="5B01E29B">
                <wp:simplePos x="0" y="0"/>
                <wp:positionH relativeFrom="column">
                  <wp:posOffset>-1270</wp:posOffset>
                </wp:positionH>
                <wp:positionV relativeFrom="paragraph">
                  <wp:posOffset>727710</wp:posOffset>
                </wp:positionV>
                <wp:extent cx="6120000" cy="1404620"/>
                <wp:effectExtent l="0" t="0" r="14605" b="10160"/>
                <wp:wrapTopAndBottom/>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12E08" w:rsidRPr="003862BC" w:rsidRDefault="00112E08" w:rsidP="00112E08">
                            <w:pPr>
                              <w:pStyle w:val="Fotonachweisfett"/>
                              <w:rPr>
                                <w:rStyle w:val="TextkrperZchn"/>
                              </w:rPr>
                            </w:pPr>
                            <w:r w:rsidRPr="007E78B2">
                              <w:rPr>
                                <w:rStyle w:val="TextkrperZchn"/>
                              </w:rPr>
                              <w:t>Aufgaben:</w:t>
                            </w:r>
                          </w:p>
                          <w:p w:rsidR="00112E08" w:rsidRPr="00112E08" w:rsidRDefault="00112E08" w:rsidP="00112E08">
                            <w:pPr>
                              <w:pStyle w:val="Listenabsatz"/>
                              <w:numPr>
                                <w:ilvl w:val="0"/>
                                <w:numId w:val="14"/>
                              </w:numPr>
                              <w:rPr>
                                <w:color w:val="000000" w:themeColor="text1"/>
                              </w:rPr>
                            </w:pPr>
                            <w:r w:rsidRPr="00112E08">
                              <w:rPr>
                                <w:color w:val="000000" w:themeColor="text1"/>
                              </w:rPr>
                              <w:t xml:space="preserve">Studieren Sie bitte die o.a. Tabelle. Wie beurteilen Sie die Entwicklung der Welternährung (seit 2005)? Wo sehen Sie positive Trends, wo erkennen Sie eine negative Entwicklung. Schreiben Sie bitte einen kurzen Artikel zu „Neuere Trends bei der Welternährung“, </w:t>
                            </w:r>
                            <w:proofErr w:type="gramStart"/>
                            <w:r w:rsidRPr="00112E08">
                              <w:rPr>
                                <w:color w:val="000000" w:themeColor="text1"/>
                              </w:rPr>
                              <w:t>der</w:t>
                            </w:r>
                            <w:proofErr w:type="gramEnd"/>
                            <w:r>
                              <w:rPr>
                                <w:color w:val="000000" w:themeColor="text1"/>
                              </w:rPr>
                              <w:t xml:space="preserve"> eine Gesamtbewertung versucht.</w:t>
                            </w:r>
                          </w:p>
                          <w:p w:rsidR="00112E08" w:rsidRPr="00112E08" w:rsidRDefault="00112E08" w:rsidP="00112E08">
                            <w:pPr>
                              <w:pStyle w:val="Listenabsatz"/>
                              <w:numPr>
                                <w:ilvl w:val="0"/>
                                <w:numId w:val="14"/>
                              </w:numPr>
                              <w:rPr>
                                <w:color w:val="000000" w:themeColor="text1"/>
                              </w:rPr>
                            </w:pPr>
                            <w:r w:rsidRPr="00112E08">
                              <w:rPr>
                                <w:color w:val="000000" w:themeColor="text1"/>
                              </w:rPr>
                              <w:t>Warum ist die Anzahl der Ernährungs-Unsicheren höher als die Zahl der Unterernährten? Recherchieren Sie bitte den Unterschied zwischen „Hungernde“ und „Menschen ohne Ernährungssicherheit“.</w:t>
                            </w:r>
                          </w:p>
                          <w:p w:rsidR="00112E08" w:rsidRPr="00112E08" w:rsidRDefault="00112E08" w:rsidP="00112E08">
                            <w:pPr>
                              <w:pStyle w:val="Listenabsatz"/>
                              <w:numPr>
                                <w:ilvl w:val="0"/>
                                <w:numId w:val="14"/>
                              </w:numPr>
                              <w:rPr>
                                <w:color w:val="000000" w:themeColor="text1"/>
                              </w:rPr>
                            </w:pPr>
                            <w:r w:rsidRPr="00112E08">
                              <w:rPr>
                                <w:color w:val="000000" w:themeColor="text1"/>
                              </w:rPr>
                              <w:t>Unterernährung einerseits – Adipositas andererseits. Gibt es trotz aller Unterschiedlichkeit auch Gemeinsamkeiten zwischen diesen beiden Phänomenen?</w:t>
                            </w:r>
                          </w:p>
                          <w:p w:rsidR="00112E08" w:rsidRPr="003862BC" w:rsidRDefault="00112E08" w:rsidP="00112E08">
                            <w:pPr>
                              <w:pStyle w:val="Listenabsatz"/>
                              <w:numPr>
                                <w:ilvl w:val="0"/>
                                <w:numId w:val="14"/>
                              </w:numPr>
                              <w:rPr>
                                <w:color w:val="000000" w:themeColor="text1"/>
                              </w:rPr>
                            </w:pPr>
                            <w:r w:rsidRPr="00112E08">
                              <w:rPr>
                                <w:color w:val="000000" w:themeColor="text1"/>
                              </w:rPr>
                              <w:t>Die Gründe für die Defizite bei der Welternährung sind sicher vielfältig und komplex. Nennen Sie bitte drei Faktoren, die Sie für ganz besonders wichtig halten.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FD2AB" id="_x0000_s1031" type="#_x0000_t202" style="position:absolute;margin-left:-.1pt;margin-top:57.3pt;width:481.9pt;height:110.6pt;z-index:251696128;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" fillcolor="#bfd9f2" strokecolor="#008acc">
                <v:textbox style="mso-fit-shape-to-text:t">
                  <w:txbxContent>
                    <w:p w:rsidR="00112E08" w:rsidRPr="003862BC" w:rsidRDefault="00112E08" w:rsidP="00112E08">
                      <w:pPr>
                        <w:pStyle w:val="Fotonachweisfett"/>
                        <w:rPr>
                          <w:rStyle w:val="TextkrperZchn"/>
                        </w:rPr>
                      </w:pPr>
                      <w:r w:rsidRPr="007E78B2">
                        <w:rPr>
                          <w:rStyle w:val="TextkrperZchn"/>
                        </w:rPr>
                        <w:t>Aufgaben:</w:t>
                      </w:r>
                    </w:p>
                    <w:p w:rsidR="00112E08" w:rsidRPr="00112E08" w:rsidRDefault="00112E08" w:rsidP="00112E08">
                      <w:pPr>
                        <w:pStyle w:val="Listenabsatz"/>
                        <w:numPr>
                          <w:ilvl w:val="0"/>
                          <w:numId w:val="14"/>
                        </w:numPr>
                        <w:rPr>
                          <w:color w:val="000000" w:themeColor="text1"/>
                        </w:rPr>
                      </w:pPr>
                      <w:r w:rsidRPr="00112E08">
                        <w:rPr>
                          <w:color w:val="000000" w:themeColor="text1"/>
                        </w:rPr>
                        <w:t xml:space="preserve">Studieren Sie bitte die o.a. Tabelle. Wie beurteilen Sie die Entwicklung der Welternährung (seit 2005)? Wo sehen Sie positive Trends, wo erkennen Sie eine negative Entwicklung. Schreiben Sie bitte einen kurzen Artikel zu „Neuere Trends bei der Welternährung“, </w:t>
                      </w:r>
                      <w:proofErr w:type="gramStart"/>
                      <w:r w:rsidRPr="00112E08">
                        <w:rPr>
                          <w:color w:val="000000" w:themeColor="text1"/>
                        </w:rPr>
                        <w:t>der</w:t>
                      </w:r>
                      <w:proofErr w:type="gramEnd"/>
                      <w:r>
                        <w:rPr>
                          <w:color w:val="000000" w:themeColor="text1"/>
                        </w:rPr>
                        <w:t xml:space="preserve"> eine Gesamtbewertung versucht.</w:t>
                      </w:r>
                    </w:p>
                    <w:p w:rsidR="00112E08" w:rsidRPr="00112E08" w:rsidRDefault="00112E08" w:rsidP="00112E08">
                      <w:pPr>
                        <w:pStyle w:val="Listenabsatz"/>
                        <w:numPr>
                          <w:ilvl w:val="0"/>
                          <w:numId w:val="14"/>
                        </w:numPr>
                        <w:rPr>
                          <w:color w:val="000000" w:themeColor="text1"/>
                        </w:rPr>
                      </w:pPr>
                      <w:r w:rsidRPr="00112E08">
                        <w:rPr>
                          <w:color w:val="000000" w:themeColor="text1"/>
                        </w:rPr>
                        <w:t>Warum ist die Anzahl der Ernährungs-Unsicheren höher als die Zahl der Unterernährten? Recherchieren Sie bitte den Unterschied zwischen „Hungernde“ und „Menschen ohne Ernährungssicherheit“.</w:t>
                      </w:r>
                    </w:p>
                    <w:p w:rsidR="00112E08" w:rsidRPr="00112E08" w:rsidRDefault="00112E08" w:rsidP="00112E08">
                      <w:pPr>
                        <w:pStyle w:val="Listenabsatz"/>
                        <w:numPr>
                          <w:ilvl w:val="0"/>
                          <w:numId w:val="14"/>
                        </w:numPr>
                        <w:rPr>
                          <w:color w:val="000000" w:themeColor="text1"/>
                        </w:rPr>
                      </w:pPr>
                      <w:r w:rsidRPr="00112E08">
                        <w:rPr>
                          <w:color w:val="000000" w:themeColor="text1"/>
                        </w:rPr>
                        <w:t>Unterernährung einerseits – Adipositas andererseits. Gibt es trotz aller Unterschiedlichkeit auch Gemeinsamkeiten zwischen diesen beiden Phänomenen?</w:t>
                      </w:r>
                    </w:p>
                    <w:p w:rsidR="00112E08" w:rsidRPr="003862BC" w:rsidRDefault="00112E08" w:rsidP="00112E08">
                      <w:pPr>
                        <w:pStyle w:val="Listenabsatz"/>
                        <w:numPr>
                          <w:ilvl w:val="0"/>
                          <w:numId w:val="14"/>
                        </w:numPr>
                        <w:rPr>
                          <w:color w:val="000000" w:themeColor="text1"/>
                        </w:rPr>
                      </w:pPr>
                      <w:r w:rsidRPr="00112E08">
                        <w:rPr>
                          <w:color w:val="000000" w:themeColor="text1"/>
                        </w:rPr>
                        <w:t>Die Gründe für die Defizite bei der Welternährung sind sicher vielfältig und komplex. Nennen Sie bitte drei Faktoren, die Sie für ganz besonders wichtig halten.</w:t>
                      </w:r>
                    </w:p>
                  </w:txbxContent>
                </v:textbox>
                <w10:wrap type="topAndBottom"/>
              </v:shape>
            </w:pict>
          </mc:Fallback>
        </mc:AlternateContent>
      </w:r>
      <w:r w:rsidR="00A12B23">
        <w:rPr>
          <w:b/>
          <w:bCs/>
          <w:sz w:val="20"/>
        </w:rPr>
        <w:t xml:space="preserve">* </w:t>
      </w:r>
      <w:r w:rsidR="00A12B23" w:rsidRPr="00707B91">
        <w:rPr>
          <w:b/>
          <w:bCs/>
          <w:sz w:val="20"/>
        </w:rPr>
        <w:t xml:space="preserve">Ernährungssicherheit = </w:t>
      </w:r>
      <w:r w:rsidR="00A12B23" w:rsidRPr="00707B91">
        <w:rPr>
          <w:sz w:val="20"/>
        </w:rPr>
        <w:t xml:space="preserve">Sicherer und beständiger </w:t>
      </w:r>
      <w:r w:rsidR="00A12B23">
        <w:rPr>
          <w:sz w:val="20"/>
        </w:rPr>
        <w:t xml:space="preserve">und bezahlbarer </w:t>
      </w:r>
      <w:r w:rsidR="00A12B23" w:rsidRPr="00707B91">
        <w:rPr>
          <w:sz w:val="20"/>
        </w:rPr>
        <w:t>Zugang zu quantitativ und qualitativ ausreichender Nahrung.</w:t>
      </w:r>
      <w:r w:rsidR="00112E08">
        <w:rPr>
          <w:sz w:val="20"/>
        </w:rPr>
        <w:t xml:space="preserve"> </w:t>
      </w:r>
      <w:r>
        <w:rPr>
          <w:sz w:val="20"/>
        </w:rPr>
        <w:br/>
      </w:r>
      <w:r w:rsidR="00A12B23" w:rsidRPr="00707B91">
        <w:rPr>
          <w:b/>
          <w:bCs/>
          <w:sz w:val="20"/>
        </w:rPr>
        <w:t xml:space="preserve">Adipositas = </w:t>
      </w:r>
      <w:r w:rsidR="00A12B23" w:rsidRPr="00707B91">
        <w:rPr>
          <w:sz w:val="20"/>
        </w:rPr>
        <w:t xml:space="preserve">gravierendes Übergewicht mit </w:t>
      </w:r>
      <w:proofErr w:type="spellStart"/>
      <w:r w:rsidR="00A12B23" w:rsidRPr="00707B91">
        <w:rPr>
          <w:sz w:val="20"/>
        </w:rPr>
        <w:t>BMI</w:t>
      </w:r>
      <w:proofErr w:type="spellEnd"/>
      <w:r w:rsidR="00A12B23" w:rsidRPr="00707B91">
        <w:rPr>
          <w:sz w:val="20"/>
        </w:rPr>
        <w:t xml:space="preserve"> ≥ 30</w:t>
      </w:r>
    </w:p>
    <w:sectPr w:rsidR="00A12B23" w:rsidRPr="00944C9A" w:rsidSect="00104AE8">
      <w:footerReference w:type="default" r:id="rId28"/>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tka Banner">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40" w:rsidRDefault="00423D99" w:rsidP="00423D99">
    <w:pPr>
      <w:pStyle w:val="Fuzeile"/>
    </w:pPr>
    <w:r>
      <w:rPr>
        <w:noProof/>
      </w:rPr>
      <w:tab/>
    </w:r>
    <w:r w:rsidR="00FE4C9C">
      <w:fldChar w:fldCharType="begin"/>
    </w:r>
    <w:r w:rsidR="00FE4C9C">
      <w:instrText xml:space="preserve"> PAGE  \* ArabicDash  \* MERGEFORMAT </w:instrText>
    </w:r>
    <w:r w:rsidR="00FE4C9C">
      <w:fldChar w:fldCharType="separate"/>
    </w:r>
    <w:r>
      <w:rPr>
        <w:noProof/>
      </w:rPr>
      <w:t>- 6 -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FE54FB" w:rsidRDefault="00FE54FB" w:rsidP="00FE54FB">
      <w:pPr>
        <w:pStyle w:val="Funotentext"/>
      </w:pPr>
      <w:r>
        <w:rPr>
          <w:rStyle w:val="Funotenzeichen"/>
        </w:rPr>
        <w:footnoteRef/>
      </w:r>
      <w:r w:rsidRPr="00423D99">
        <w:rPr>
          <w:lang w:val="en-ZA"/>
        </w:rPr>
        <w:t xml:space="preserve"> </w:t>
      </w:r>
      <w:proofErr w:type="spellStart"/>
      <w:r w:rsidRPr="00423D99">
        <w:rPr>
          <w:lang w:val="en-ZA"/>
        </w:rPr>
        <w:t>Ausführlicher</w:t>
      </w:r>
      <w:proofErr w:type="spellEnd"/>
      <w:r w:rsidRPr="00423D99">
        <w:rPr>
          <w:lang w:val="en-ZA"/>
        </w:rPr>
        <w:t xml:space="preserve"> </w:t>
      </w:r>
      <w:proofErr w:type="spellStart"/>
      <w:r w:rsidRPr="00423D99">
        <w:rPr>
          <w:lang w:val="en-ZA"/>
        </w:rPr>
        <w:t>dazu</w:t>
      </w:r>
      <w:proofErr w:type="spellEnd"/>
      <w:r w:rsidRPr="00423D99">
        <w:rPr>
          <w:lang w:val="en-ZA"/>
        </w:rPr>
        <w:t xml:space="preserve">: FAO – The State of Food Security and Nutrition in the World, 2019. </w:t>
      </w:r>
      <w:r>
        <w:t>Erfasst ist hier „moderate“ und schwere“ Ernährungsunsicherheit.</w:t>
      </w:r>
    </w:p>
  </w:footnote>
  <w:footnote w:id="2">
    <w:p w:rsidR="00FE54FB" w:rsidRDefault="00FE54FB" w:rsidP="00FE54FB">
      <w:pPr>
        <w:pStyle w:val="Funotentext"/>
      </w:pPr>
      <w:r>
        <w:rPr>
          <w:rStyle w:val="Funotenzeichen"/>
        </w:rPr>
        <w:footnoteRef/>
      </w:r>
      <w:r>
        <w:t xml:space="preserve"> Dass die Zahl der Hungernden heute (2019) geringer ausfällt als 2015 liegt an einer revidierten statistischen Erfassung der Lage in China. Ohne Berücksichtigung der China-Statistik sind die Hunger-Zahlen seit 2015 leicht steigend.</w:t>
      </w:r>
    </w:p>
  </w:footnote>
  <w:footnote w:id="3">
    <w:p w:rsidR="00D820DE" w:rsidRPr="00423D99" w:rsidRDefault="00D820DE" w:rsidP="00D820DE">
      <w:pPr>
        <w:pStyle w:val="Funotentext"/>
        <w:rPr>
          <w:lang w:val="en-ZA"/>
        </w:rPr>
      </w:pPr>
      <w:r>
        <w:rPr>
          <w:rStyle w:val="Funotenzeichen"/>
        </w:rPr>
        <w:footnoteRef/>
      </w:r>
      <w:r w:rsidRPr="00423D99">
        <w:rPr>
          <w:lang w:val="en-ZA"/>
        </w:rPr>
        <w:t xml:space="preserve"> WHO et al: The State of Food Security and Nutrition in the World, 2019, </w:t>
      </w:r>
      <w:proofErr w:type="spellStart"/>
      <w:r w:rsidRPr="00423D99">
        <w:rPr>
          <w:lang w:val="en-ZA"/>
        </w:rPr>
        <w:t>Seite</w:t>
      </w:r>
      <w:proofErr w:type="spellEnd"/>
      <w:r w:rsidRPr="00423D99">
        <w:rPr>
          <w:lang w:val="en-ZA"/>
        </w:rPr>
        <w:t xml:space="preserve"> 5.</w:t>
      </w:r>
    </w:p>
  </w:footnote>
  <w:footnote w:id="4">
    <w:p w:rsidR="00E442A2" w:rsidRPr="00423D99" w:rsidRDefault="00E442A2" w:rsidP="00E442A2">
      <w:pPr>
        <w:pStyle w:val="Funotentext"/>
        <w:rPr>
          <w:lang w:val="en-ZA"/>
        </w:rPr>
      </w:pPr>
      <w:r>
        <w:rPr>
          <w:rStyle w:val="Funotenzeichen"/>
        </w:rPr>
        <w:footnoteRef/>
      </w:r>
      <w:r w:rsidRPr="00423D99">
        <w:rPr>
          <w:lang w:val="en-ZA"/>
        </w:rPr>
        <w:t xml:space="preserve"> </w:t>
      </w:r>
      <w:proofErr w:type="spellStart"/>
      <w:r w:rsidRPr="00423D99">
        <w:rPr>
          <w:lang w:val="en-ZA"/>
        </w:rPr>
        <w:t>Quelle</w:t>
      </w:r>
      <w:proofErr w:type="spellEnd"/>
      <w:r w:rsidRPr="00423D99">
        <w:rPr>
          <w:lang w:val="en-ZA"/>
        </w:rPr>
        <w:t>: FAO/IFAD/</w:t>
      </w:r>
      <w:proofErr w:type="spellStart"/>
      <w:r w:rsidRPr="00423D99">
        <w:rPr>
          <w:lang w:val="en-ZA"/>
        </w:rPr>
        <w:t>Unicef</w:t>
      </w:r>
      <w:proofErr w:type="spellEnd"/>
      <w:r w:rsidRPr="00423D99">
        <w:rPr>
          <w:lang w:val="en-ZA"/>
        </w:rPr>
        <w:t xml:space="preserve">/WHO: State of Food Security and Nutrition in the world, 2020. </w:t>
      </w:r>
    </w:p>
  </w:footnote>
  <w:footnote w:id="5">
    <w:p w:rsidR="00E442A2" w:rsidRDefault="00E442A2" w:rsidP="00E442A2">
      <w:pPr>
        <w:pStyle w:val="Funotentext"/>
      </w:pPr>
      <w:r>
        <w:rPr>
          <w:rStyle w:val="Funotenzeichen"/>
        </w:rPr>
        <w:footnoteRef/>
      </w:r>
      <w:r>
        <w:t xml:space="preserve"> </w:t>
      </w:r>
      <w:proofErr w:type="spellStart"/>
      <w:r>
        <w:t>SOFI</w:t>
      </w:r>
      <w:proofErr w:type="spellEnd"/>
      <w:r>
        <w:t xml:space="preserve"> 2020, Seite 77. Eine „ausreichende Ernährung“ wäre 60% teurer.</w:t>
      </w:r>
    </w:p>
  </w:footnote>
  <w:footnote w:id="6">
    <w:p w:rsidR="00423D99" w:rsidRPr="00423D99" w:rsidRDefault="00E442A2" w:rsidP="00423D99">
      <w:pPr>
        <w:rPr>
          <w:color w:val="000000" w:themeColor="text1"/>
          <w:sz w:val="20"/>
          <w:szCs w:val="20"/>
          <w:lang w:val="en-ZA"/>
        </w:rPr>
      </w:pPr>
      <w:r>
        <w:rPr>
          <w:rStyle w:val="Funotenzeichen"/>
        </w:rPr>
        <w:footnoteRef/>
      </w:r>
      <w:r w:rsidRPr="00423D99">
        <w:rPr>
          <w:lang w:val="en-ZA"/>
        </w:rPr>
        <w:t xml:space="preserve"> </w:t>
      </w:r>
      <w:proofErr w:type="spellStart"/>
      <w:r w:rsidRPr="00423D99">
        <w:rPr>
          <w:color w:val="000000" w:themeColor="text1"/>
          <w:sz w:val="20"/>
          <w:szCs w:val="20"/>
          <w:lang w:val="en-ZA"/>
        </w:rPr>
        <w:t>Quelle</w:t>
      </w:r>
      <w:proofErr w:type="spellEnd"/>
      <w:r w:rsidRPr="00423D99">
        <w:rPr>
          <w:color w:val="000000" w:themeColor="text1"/>
          <w:sz w:val="20"/>
          <w:szCs w:val="20"/>
          <w:lang w:val="en-ZA"/>
        </w:rPr>
        <w:t xml:space="preserve">: </w:t>
      </w:r>
      <w:r w:rsidR="00423D99" w:rsidRPr="00423D99">
        <w:rPr>
          <w:color w:val="000000" w:themeColor="text1"/>
          <w:sz w:val="20"/>
          <w:szCs w:val="20"/>
          <w:lang w:val="en-ZA"/>
        </w:rPr>
        <w:t xml:space="preserve">Ch. Sers/M. </w:t>
      </w:r>
      <w:proofErr w:type="spellStart"/>
      <w:r w:rsidR="00423D99" w:rsidRPr="00423D99">
        <w:rPr>
          <w:color w:val="000000" w:themeColor="text1"/>
          <w:sz w:val="20"/>
          <w:szCs w:val="20"/>
          <w:lang w:val="en-ZA"/>
        </w:rPr>
        <w:t>Mughai</w:t>
      </w:r>
      <w:proofErr w:type="spellEnd"/>
      <w:r w:rsidR="00423D99" w:rsidRPr="00423D99">
        <w:rPr>
          <w:color w:val="000000" w:themeColor="text1"/>
          <w:sz w:val="20"/>
          <w:szCs w:val="20"/>
          <w:lang w:val="en-ZA"/>
        </w:rPr>
        <w:t>: From Maputo to Malabo. Public agriculture spending</w:t>
      </w:r>
      <w:r w:rsidR="00423D99" w:rsidRPr="00423D99">
        <w:rPr>
          <w:color w:val="000000" w:themeColor="text1"/>
          <w:sz w:val="20"/>
          <w:szCs w:val="20"/>
          <w:lang w:val="en-ZA"/>
        </w:rPr>
        <w:t xml:space="preserve"> </w:t>
      </w:r>
      <w:r w:rsidR="00423D99" w:rsidRPr="00423D99">
        <w:rPr>
          <w:color w:val="000000" w:themeColor="text1"/>
          <w:sz w:val="20"/>
          <w:szCs w:val="20"/>
          <w:lang w:val="en-ZA"/>
        </w:rPr>
        <w:t>…</w:t>
      </w:r>
    </w:p>
    <w:p w:rsidR="00E442A2" w:rsidRPr="00423D99" w:rsidRDefault="00423D99" w:rsidP="00423D99">
      <w:pPr>
        <w:rPr>
          <w:color w:val="000000" w:themeColor="text1"/>
          <w:sz w:val="20"/>
          <w:szCs w:val="20"/>
          <w:lang w:val="en-ZA"/>
        </w:rPr>
      </w:pPr>
      <w:hyperlink r:id="rId1" w:history="1">
        <w:r w:rsidRPr="00423D99">
          <w:rPr>
            <w:rStyle w:val="Hyperlink"/>
            <w:sz w:val="20"/>
            <w:szCs w:val="20"/>
            <w:lang w:val="en-ZA"/>
          </w:rPr>
          <w:t>https://hal.archives-ouvertes.fr/hal-01844094/document</w:t>
        </w:r>
      </w:hyperlink>
      <w:r w:rsidR="00E442A2" w:rsidRPr="00423D99">
        <w:rPr>
          <w:color w:val="000000" w:themeColor="text1"/>
          <w:sz w:val="20"/>
          <w:szCs w:val="20"/>
          <w:lang w:val="en-ZA"/>
        </w:rPr>
        <w:t xml:space="preserve"> </w:t>
      </w:r>
    </w:p>
  </w:footnote>
  <w:footnote w:id="7">
    <w:p w:rsidR="00E442A2" w:rsidRPr="00423D99" w:rsidRDefault="00E442A2" w:rsidP="00E442A2">
      <w:pPr>
        <w:pStyle w:val="Funotentext"/>
        <w:rPr>
          <w:lang w:val="en-ZA"/>
        </w:rPr>
      </w:pPr>
      <w:r>
        <w:rPr>
          <w:rStyle w:val="Funotenzeichen"/>
        </w:rPr>
        <w:footnoteRef/>
      </w:r>
      <w:r w:rsidRPr="00423D99">
        <w:rPr>
          <w:lang w:val="en-ZA"/>
        </w:rPr>
        <w:t xml:space="preserve"> WFP: </w:t>
      </w:r>
      <w:hyperlink r:id="rId2" w:history="1">
        <w:r w:rsidRPr="00423D99">
          <w:rPr>
            <w:rStyle w:val="Hyperlink"/>
            <w:lang w:val="en-ZA"/>
          </w:rPr>
          <w:t>Hunger and conflict – factsheet 2020</w:t>
        </w:r>
      </w:hyperlink>
      <w:r w:rsidRPr="00423D99">
        <w:rPr>
          <w:lang w:val="en-ZA"/>
        </w:rPr>
        <w:t xml:space="preserve">. </w:t>
      </w:r>
    </w:p>
  </w:footnote>
  <w:footnote w:id="8">
    <w:p w:rsidR="00E442A2" w:rsidRPr="00423D99" w:rsidRDefault="00E442A2" w:rsidP="00E442A2">
      <w:pPr>
        <w:pStyle w:val="Funotentext"/>
        <w:rPr>
          <w:lang w:val="en-ZA"/>
        </w:rPr>
      </w:pPr>
      <w:r>
        <w:rPr>
          <w:rStyle w:val="Funotenzeichen"/>
        </w:rPr>
        <w:footnoteRef/>
      </w:r>
      <w:r w:rsidRPr="00423D99">
        <w:rPr>
          <w:lang w:val="en-ZA"/>
        </w:rPr>
        <w:t xml:space="preserve"> SOFI 2020 – S. 99 ff.</w:t>
      </w:r>
    </w:p>
  </w:footnote>
  <w:footnote w:id="9">
    <w:p w:rsidR="00E442A2" w:rsidRPr="00423D99" w:rsidRDefault="00E442A2" w:rsidP="00E442A2">
      <w:pPr>
        <w:pStyle w:val="Funotentext"/>
        <w:rPr>
          <w:lang w:val="en-ZA"/>
        </w:rPr>
      </w:pPr>
      <w:r>
        <w:rPr>
          <w:rStyle w:val="Funotenzeichen"/>
        </w:rPr>
        <w:footnoteRef/>
      </w:r>
      <w:r w:rsidRPr="00423D99">
        <w:rPr>
          <w:lang w:val="en-ZA"/>
        </w:rPr>
        <w:t xml:space="preserve"> WFP: </w:t>
      </w:r>
      <w:hyperlink r:id="rId3" w:history="1">
        <w:r w:rsidRPr="00423D99">
          <w:rPr>
            <w:rStyle w:val="Hyperlink"/>
            <w:rFonts w:cs="Arial"/>
            <w:lang w:val="en-ZA"/>
          </w:rPr>
          <w:t>What a 2°C and 4°C warmer world could mean for global food insecurity</w:t>
        </w:r>
      </w:hyperlink>
      <w:r w:rsidRPr="00423D99">
        <w:rPr>
          <w:rFonts w:cs="Arial"/>
          <w:lang w:val="en-Z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0F54649"/>
    <w:multiLevelType w:val="hybridMultilevel"/>
    <w:tmpl w:val="43E64C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4EC572B"/>
    <w:multiLevelType w:val="hybridMultilevel"/>
    <w:tmpl w:val="C49AE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A70B53"/>
    <w:multiLevelType w:val="hybridMultilevel"/>
    <w:tmpl w:val="5860B5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EC531C"/>
    <w:multiLevelType w:val="hybridMultilevel"/>
    <w:tmpl w:val="53E634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C4F1C55"/>
    <w:multiLevelType w:val="hybridMultilevel"/>
    <w:tmpl w:val="3B00D8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82E0C99"/>
    <w:multiLevelType w:val="hybridMultilevel"/>
    <w:tmpl w:val="635ADD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1"/>
  </w:num>
  <w:num w:numId="13">
    <w:abstractNumId w:val="10"/>
  </w:num>
  <w:num w:numId="14">
    <w:abstractNumId w:val="15"/>
  </w:num>
  <w:num w:numId="15">
    <w:abstractNumId w:val="11"/>
  </w:num>
  <w:num w:numId="16">
    <w:abstractNumId w:val="16"/>
  </w:num>
  <w:num w:numId="17">
    <w:abstractNumId w:val="12"/>
  </w:num>
  <w:num w:numId="18">
    <w:abstractNumId w:val="18"/>
  </w:num>
  <w:num w:numId="19">
    <w:abstractNumId w:val="17"/>
  </w:num>
  <w:num w:numId="20">
    <w:abstractNumId w:val="14"/>
  </w:num>
  <w:num w:numId="21">
    <w:abstractNumId w:val="13"/>
  </w:num>
  <w:num w:numId="22">
    <w:abstractNumId w:val="22"/>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F2AF5"/>
    <w:rsid w:val="000F40E4"/>
    <w:rsid w:val="00104AE8"/>
    <w:rsid w:val="00106E8D"/>
    <w:rsid w:val="00112E08"/>
    <w:rsid w:val="00131F16"/>
    <w:rsid w:val="00140F45"/>
    <w:rsid w:val="00164859"/>
    <w:rsid w:val="00194288"/>
    <w:rsid w:val="001A629E"/>
    <w:rsid w:val="001B78FC"/>
    <w:rsid w:val="001E64F6"/>
    <w:rsid w:val="002348C5"/>
    <w:rsid w:val="00241B8E"/>
    <w:rsid w:val="00270876"/>
    <w:rsid w:val="002976F9"/>
    <w:rsid w:val="002A4FA3"/>
    <w:rsid w:val="002B6C02"/>
    <w:rsid w:val="002D329F"/>
    <w:rsid w:val="002F0429"/>
    <w:rsid w:val="00313125"/>
    <w:rsid w:val="00343725"/>
    <w:rsid w:val="003862BC"/>
    <w:rsid w:val="003A1EF1"/>
    <w:rsid w:val="003A2BEF"/>
    <w:rsid w:val="003C7782"/>
    <w:rsid w:val="00411491"/>
    <w:rsid w:val="00423D99"/>
    <w:rsid w:val="00494DFD"/>
    <w:rsid w:val="004B5030"/>
    <w:rsid w:val="004B601B"/>
    <w:rsid w:val="004D026E"/>
    <w:rsid w:val="005047B2"/>
    <w:rsid w:val="00520C4B"/>
    <w:rsid w:val="005440CF"/>
    <w:rsid w:val="0055329C"/>
    <w:rsid w:val="00567FC3"/>
    <w:rsid w:val="005E0E83"/>
    <w:rsid w:val="00615863"/>
    <w:rsid w:val="00641717"/>
    <w:rsid w:val="006431A6"/>
    <w:rsid w:val="00645B28"/>
    <w:rsid w:val="006639B8"/>
    <w:rsid w:val="0067244F"/>
    <w:rsid w:val="006C3CE4"/>
    <w:rsid w:val="006D45A4"/>
    <w:rsid w:val="00712FD2"/>
    <w:rsid w:val="00744DE9"/>
    <w:rsid w:val="00767960"/>
    <w:rsid w:val="007A1550"/>
    <w:rsid w:val="007D2C92"/>
    <w:rsid w:val="007E6565"/>
    <w:rsid w:val="007E78B2"/>
    <w:rsid w:val="0084238C"/>
    <w:rsid w:val="0086350F"/>
    <w:rsid w:val="008911F6"/>
    <w:rsid w:val="008C793F"/>
    <w:rsid w:val="008E74FD"/>
    <w:rsid w:val="00926DA4"/>
    <w:rsid w:val="0093661C"/>
    <w:rsid w:val="00944C9A"/>
    <w:rsid w:val="009664B4"/>
    <w:rsid w:val="00970051"/>
    <w:rsid w:val="00972AAA"/>
    <w:rsid w:val="009E7E67"/>
    <w:rsid w:val="00A12B23"/>
    <w:rsid w:val="00A34FD0"/>
    <w:rsid w:val="00A357C1"/>
    <w:rsid w:val="00A43AB9"/>
    <w:rsid w:val="00A53E41"/>
    <w:rsid w:val="00AB22F5"/>
    <w:rsid w:val="00AB68C9"/>
    <w:rsid w:val="00AC26D5"/>
    <w:rsid w:val="00AD735F"/>
    <w:rsid w:val="00B11D6D"/>
    <w:rsid w:val="00BD17F2"/>
    <w:rsid w:val="00BD3041"/>
    <w:rsid w:val="00BD63C7"/>
    <w:rsid w:val="00BF0D99"/>
    <w:rsid w:val="00BF2140"/>
    <w:rsid w:val="00BF5221"/>
    <w:rsid w:val="00BF5A06"/>
    <w:rsid w:val="00C11E37"/>
    <w:rsid w:val="00C54B4B"/>
    <w:rsid w:val="00C5520C"/>
    <w:rsid w:val="00C712A6"/>
    <w:rsid w:val="00C90BDA"/>
    <w:rsid w:val="00CE413C"/>
    <w:rsid w:val="00CF4DA0"/>
    <w:rsid w:val="00D01297"/>
    <w:rsid w:val="00D7534A"/>
    <w:rsid w:val="00D820DE"/>
    <w:rsid w:val="00DB7BAE"/>
    <w:rsid w:val="00DD4EA0"/>
    <w:rsid w:val="00E31F40"/>
    <w:rsid w:val="00E442A2"/>
    <w:rsid w:val="00E56355"/>
    <w:rsid w:val="00E75752"/>
    <w:rsid w:val="00E851D3"/>
    <w:rsid w:val="00E941A7"/>
    <w:rsid w:val="00EA270F"/>
    <w:rsid w:val="00EE02E8"/>
    <w:rsid w:val="00F337BA"/>
    <w:rsid w:val="00F609E1"/>
    <w:rsid w:val="00F65B78"/>
    <w:rsid w:val="00F65EAC"/>
    <w:rsid w:val="00F84D69"/>
    <w:rsid w:val="00FC6BA9"/>
    <w:rsid w:val="00FE3E22"/>
    <w:rsid w:val="00FE4C9C"/>
    <w:rsid w:val="00FE54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
    <w:name w:val="kursiv"/>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EE02E8"/>
    <w:pPr>
      <w:spacing w:before="120" w:after="480"/>
      <w:jc w:val="center"/>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paragraph" w:customStyle="1" w:styleId="Head3">
    <w:name w:val="Head 3"/>
    <w:basedOn w:val="ABHead1"/>
    <w:next w:val="Textkrper"/>
    <w:qFormat/>
    <w:rsid w:val="00D820DE"/>
    <w:pPr>
      <w:keepNext/>
      <w:keepLines/>
      <w:suppressAutoHyphens/>
      <w:spacing w:before="100" w:beforeAutospacing="1" w:after="120"/>
      <w:jc w:val="left"/>
    </w:pPr>
    <w:rPr>
      <w:rFonts w:eastAsia="Times New Roman" w:cs="Times New Roman"/>
      <w:bCs w:val="0"/>
      <w:sz w:val="28"/>
      <w:szCs w:val="27"/>
      <w:lang w:eastAsia="de-DE"/>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BD3041"/>
    <w:pPr>
      <w:spacing w:before="360" w:after="24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BD304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sa/4.0/deed.de" TargetMode="External"/><Relationship Id="rId18" Type="http://schemas.openxmlformats.org/officeDocument/2006/relationships/hyperlink" Target="http://blog.venro.org/welternaehrungsbericht-die-zahl-der-hungernden-nimmt-weiter-zu/" TargetMode="External"/><Relationship Id="rId26" Type="http://schemas.openxmlformats.org/officeDocument/2006/relationships/hyperlink" Target="https://shop.welthaus.d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UrnVppbNblQ" TargetMode="External"/><Relationship Id="rId25" Type="http://schemas.openxmlformats.org/officeDocument/2006/relationships/hyperlink" Target="http://www.welthaus.de/bildung/welternaehrung-neu-denken/"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youtube.com/watch?v=UrnVppbNbl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hop.welthaus.de" TargetMode="External"/><Relationship Id="rId5" Type="http://schemas.openxmlformats.org/officeDocument/2006/relationships/webSettings" Target="webSettings.xml"/><Relationship Id="rId15" Type="http://schemas.openxmlformats.org/officeDocument/2006/relationships/hyperlink" Target="https://www.schulentwicklung.nrw.de/lehrplaene/lehrplan/180/KLP_GOSt_Geographie.pdf" TargetMode="External"/><Relationship Id="rId23" Type="http://schemas.openxmlformats.org/officeDocument/2006/relationships/hyperlink" Target="http://www.welthaus.de/bildung/welternaehrung-neu-denken/"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welthungerhilfe.de/hunger/welthunger-inde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lthaus.de/bildung"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What%20a%202&#176;C%20and%204&#176;C%20warmer%20world%20could%20mean%20for%20global%20food%20insecurity" TargetMode="External"/><Relationship Id="rId2" Type="http://schemas.openxmlformats.org/officeDocument/2006/relationships/hyperlink" Target="https://de.wfp.org/veroffentlichtungen/hunger-konflikt-und-die-aussichten-auf-frieden-factsheet-2020" TargetMode="External"/><Relationship Id="rId1" Type="http://schemas.openxmlformats.org/officeDocument/2006/relationships/hyperlink" Target="https://hal.archives-ouvertes.fr/hal-01844094/docu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325FC12210854AEBB6B24E879D239AA1"/>
        <w:category>
          <w:name w:val="Allgemein"/>
          <w:gallery w:val="placeholder"/>
        </w:category>
        <w:types>
          <w:type w:val="bbPlcHdr"/>
        </w:types>
        <w:behaviors>
          <w:behavior w:val="content"/>
        </w:behaviors>
        <w:guid w:val="{D19C6F88-406E-4E06-8503-42452D7A725D}"/>
      </w:docPartPr>
      <w:docPartBody>
        <w:p w:rsidR="00283FF1" w:rsidRDefault="00E431A2" w:rsidP="00E431A2">
          <w:pPr>
            <w:pStyle w:val="325FC12210854AEBB6B24E879D239AA1"/>
          </w:pPr>
          <w:r w:rsidRPr="00BD7BB1">
            <w:rPr>
              <w:rStyle w:val="Platzhaltertext"/>
              <w:color w:val="000000" w:themeColor="text1"/>
            </w:rPr>
            <w:t>0000.</w:t>
          </w:r>
        </w:p>
      </w:docPartBody>
    </w:docPart>
    <w:docPart>
      <w:docPartPr>
        <w:name w:val="83D51CBF6B544FA28888109314CB2DD1"/>
        <w:category>
          <w:name w:val="Allgemein"/>
          <w:gallery w:val="placeholder"/>
        </w:category>
        <w:types>
          <w:type w:val="bbPlcHdr"/>
        </w:types>
        <w:behaviors>
          <w:behavior w:val="content"/>
        </w:behaviors>
        <w:guid w:val="{6CCC63C4-E96A-4BDD-AC3E-74359EDAAB5F}"/>
      </w:docPartPr>
      <w:docPartBody>
        <w:p w:rsidR="002C1C29" w:rsidRDefault="00283FF1" w:rsidP="00283FF1">
          <w:pPr>
            <w:pStyle w:val="83D51CBF6B544FA28888109314CB2DD1"/>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tka Banner">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83FF1"/>
    <w:rsid w:val="002A50DC"/>
    <w:rsid w:val="002C1C29"/>
    <w:rsid w:val="009B0A0D"/>
    <w:rsid w:val="00A2123E"/>
    <w:rsid w:val="00E43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3FF1"/>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325FC12210854AEBB6B24E879D239AA1">
    <w:name w:val="325FC12210854AEBB6B24E879D239AA1"/>
    <w:rsid w:val="00E431A2"/>
  </w:style>
  <w:style w:type="paragraph" w:customStyle="1" w:styleId="83D51CBF6B544FA28888109314CB2DD1">
    <w:name w:val="83D51CBF6B544FA28888109314CB2DD1"/>
    <w:rsid w:val="00283FF1"/>
  </w:style>
  <w:style w:type="paragraph" w:customStyle="1" w:styleId="CE43C6A6D98C42D2A4BB0C6E3266E259">
    <w:name w:val="CE43C6A6D98C42D2A4BB0C6E3266E259"/>
    <w:rsid w:val="00283FF1"/>
  </w:style>
  <w:style w:type="paragraph" w:customStyle="1" w:styleId="7FEF79CB29A045F69AE9EF5BD822CF0C">
    <w:name w:val="7FEF79CB29A045F69AE9EF5BD822CF0C"/>
    <w:rsid w:val="00283FF1"/>
  </w:style>
  <w:style w:type="paragraph" w:customStyle="1" w:styleId="10C9E68992824285A8CA5A9ABD96750D">
    <w:name w:val="10C9E68992824285A8CA5A9ABD96750D"/>
    <w:rsid w:val="00283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2A282-3325-406C-BF58-0A34F5B4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1651</Words>
  <Characters>10405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9</cp:revision>
  <cp:lastPrinted>2021-03-03T10:27:00Z</cp:lastPrinted>
  <dcterms:created xsi:type="dcterms:W3CDTF">2021-02-23T10:48:00Z</dcterms:created>
  <dcterms:modified xsi:type="dcterms:W3CDTF">2021-03-03T10:27:00Z</dcterms:modified>
</cp:coreProperties>
</file>