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140" w:rsidRPr="00F30AE7" w:rsidRDefault="00BF2140" w:rsidP="00BF2140">
      <w:pPr>
        <w:pStyle w:val="FormatvorlageHead0LateinCalibri28Pt"/>
        <w:rPr>
          <w:color w:val="0070C0"/>
        </w:rPr>
      </w:pPr>
      <w:r w:rsidRPr="00F30AE7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9FE1CC" wp14:editId="31A60E46">
                <wp:simplePos x="0" y="0"/>
                <wp:positionH relativeFrom="column">
                  <wp:posOffset>6153399</wp:posOffset>
                </wp:positionH>
                <wp:positionV relativeFrom="paragraph">
                  <wp:posOffset>-4445</wp:posOffset>
                </wp:positionV>
                <wp:extent cx="107343" cy="1106805"/>
                <wp:effectExtent l="0" t="0" r="6985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43" cy="1106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140" w:rsidRPr="009107F5" w:rsidRDefault="00BF2140" w:rsidP="00BF21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52117">
                              <w:rPr>
                                <w:b/>
                                <w:sz w:val="12"/>
                                <w:szCs w:val="12"/>
                              </w:rPr>
                              <w:t xml:space="preserve">Foto: </w:t>
                            </w:r>
                            <w:proofErr w:type="spellStart"/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Jiroe</w:t>
                            </w:r>
                            <w:proofErr w:type="spellEnd"/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unsplash</w:t>
                            </w:r>
                            <w:proofErr w:type="spellEnd"/>
                          </w:p>
                        </w:txbxContent>
                      </wps:txbx>
                      <wps:bodyPr rot="0" vert="vert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FE1C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84.5pt;margin-top:-.35pt;width:8.45pt;height:8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" stroked="f">
                <v:textbox style="layout-flow:vertical" inset="0,0,0,0">
                  <w:txbxContent>
                    <w:p w:rsidR="00BF2140" w:rsidRPr="009107F5" w:rsidRDefault="00BF2140" w:rsidP="00BF2140">
                      <w:pPr>
                        <w:rPr>
                          <w:sz w:val="16"/>
                          <w:szCs w:val="16"/>
                        </w:rPr>
                      </w:pPr>
                      <w:r w:rsidRPr="00C52117">
                        <w:rPr>
                          <w:b/>
                          <w:sz w:val="12"/>
                          <w:szCs w:val="12"/>
                        </w:rPr>
                        <w:t xml:space="preserve">Foto: </w:t>
                      </w:r>
                      <w:r>
                        <w:rPr>
                          <w:b/>
                          <w:sz w:val="12"/>
                          <w:szCs w:val="12"/>
                        </w:rPr>
                        <w:t>Jiroe/unsplash</w:t>
                      </w:r>
                    </w:p>
                  </w:txbxContent>
                </v:textbox>
              </v:shape>
            </w:pict>
          </mc:Fallback>
        </mc:AlternateContent>
      </w:r>
      <w:r w:rsidRPr="00F30AE7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7E71FD" wp14:editId="6FE7D997">
                <wp:simplePos x="0" y="0"/>
                <wp:positionH relativeFrom="column">
                  <wp:posOffset>4641215</wp:posOffset>
                </wp:positionH>
                <wp:positionV relativeFrom="paragraph">
                  <wp:posOffset>-49530</wp:posOffset>
                </wp:positionV>
                <wp:extent cx="1554480" cy="1152525"/>
                <wp:effectExtent l="0" t="0" r="7620" b="952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140" w:rsidRDefault="00BF2140" w:rsidP="00BF2140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D818AFE" wp14:editId="7DBE0285">
                                  <wp:extent cx="1674343" cy="1099185"/>
                                  <wp:effectExtent l="0" t="0" r="2540" b="5715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0946" cy="1116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E71FD" id="_x0000_s1027" type="#_x0000_t202" style="position:absolute;margin-left:365.45pt;margin-top:-3.9pt;width:122.4pt;height: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" stroked="f">
                <v:textbox>
                  <w:txbxContent>
                    <w:p w:rsidR="00BF2140" w:rsidRDefault="00BF2140" w:rsidP="00BF2140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D818AFE" wp14:editId="7DBE0285">
                            <wp:extent cx="1674343" cy="1099185"/>
                            <wp:effectExtent l="0" t="0" r="2540" b="5715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0946" cy="1116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30AE7">
        <w:t xml:space="preserve">Welternährung </w:t>
      </w:r>
      <w:r w:rsidRPr="00E75752">
        <w:rPr>
          <w:rStyle w:val="kursivfett"/>
        </w:rPr>
        <w:t>neu denken</w:t>
      </w:r>
      <w:r w:rsidRPr="00F30AE7">
        <w:t>.</w:t>
      </w:r>
    </w:p>
    <w:p w:rsidR="00BF2140" w:rsidRPr="00EA7228" w:rsidRDefault="00BF2140" w:rsidP="00BF2140">
      <w:pPr>
        <w:pStyle w:val="Unterzeile0"/>
      </w:pPr>
      <w:r w:rsidRPr="00EA7228">
        <w:t>Materialien und Medien zum weltweiten Ernährungswandel</w:t>
      </w:r>
    </w:p>
    <w:bookmarkStart w:id="0" w:name="_Hlk54690777"/>
    <w:p w:rsidR="00BF2140" w:rsidRPr="00F30AE7" w:rsidRDefault="00BF2140" w:rsidP="005047B2">
      <w:pPr>
        <w:pStyle w:val="Link0"/>
        <w:rPr>
          <w:rStyle w:val="Hyperlink"/>
          <w:b/>
          <w:bCs/>
          <w:color w:val="auto"/>
        </w:rPr>
      </w:pPr>
      <w:r>
        <w:fldChar w:fldCharType="begin"/>
      </w:r>
      <w:r>
        <w:instrText xml:space="preserve"> HYPERLINK "http://</w:instrText>
      </w:r>
      <w:r w:rsidRPr="00BF2140">
        <w:instrText>www.Welthaus.de/Bildung/Welternaehrung-neu-denken</w:instrText>
      </w:r>
      <w:r>
        <w:instrText xml:space="preserve">" </w:instrText>
      </w:r>
      <w:r>
        <w:fldChar w:fldCharType="separate"/>
      </w:r>
      <w:r w:rsidRPr="003745EC">
        <w:rPr>
          <w:rStyle w:val="Hyperlink"/>
        </w:rPr>
        <w:t>www.Welthaus.de/Bildung/Welternaehrung-neu-denken</w:t>
      </w:r>
      <w:r>
        <w:fldChar w:fldCharType="end"/>
      </w:r>
    </w:p>
    <w:tbl>
      <w:tblPr>
        <w:tblStyle w:val="Tabellenraster"/>
        <w:tblW w:w="9582" w:type="dxa"/>
        <w:tblInd w:w="-5" w:type="dxa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single" w:sz="24" w:space="0" w:color="C00000"/>
          <w:insideV w:val="single" w:sz="24" w:space="0" w:color="C00000"/>
        </w:tblBorders>
        <w:tblLook w:val="04A0" w:firstRow="1" w:lastRow="0" w:firstColumn="1" w:lastColumn="0" w:noHBand="0" w:noVBand="1"/>
      </w:tblPr>
      <w:tblGrid>
        <w:gridCol w:w="4210"/>
        <w:gridCol w:w="5372"/>
      </w:tblGrid>
      <w:tr w:rsidR="005047B2" w:rsidRPr="00F3100E" w:rsidTr="00A43AB9">
        <w:trPr>
          <w:trHeight w:val="1701"/>
        </w:trPr>
        <w:tc>
          <w:tcPr>
            <w:tcW w:w="4228" w:type="dxa"/>
            <w:vAlign w:val="center"/>
          </w:tcPr>
          <w:bookmarkEnd w:id="0"/>
          <w:p w:rsidR="005047B2" w:rsidRDefault="005047B2" w:rsidP="00BD63C7">
            <w:pPr>
              <w:jc w:val="center"/>
              <w:rPr>
                <w:b/>
                <w:color w:val="C00000"/>
              </w:rPr>
            </w:pPr>
            <w:r>
              <w:rPr>
                <w:b/>
                <w:noProof/>
                <w:color w:val="C00000"/>
                <w:lang w:eastAsia="de-DE"/>
              </w:rPr>
              <w:drawing>
                <wp:inline distT="0" distB="0" distL="0" distR="0" wp14:anchorId="2FE89C3C" wp14:editId="09BE7D1F">
                  <wp:extent cx="2065495" cy="999246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ogo+strich+txt4c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099" cy="1029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  <w:vAlign w:val="center"/>
          </w:tcPr>
          <w:p w:rsidR="005047B2" w:rsidRDefault="005047B2" w:rsidP="00BD63C7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F3100E">
              <w:rPr>
                <w:b/>
                <w:color w:val="000000" w:themeColor="text1"/>
                <w:sz w:val="20"/>
                <w:szCs w:val="20"/>
              </w:rPr>
              <w:t>Wir danken für die finanzielle Förderung</w:t>
            </w:r>
            <w:r w:rsidRPr="00F3100E">
              <w:rPr>
                <w:bCs/>
                <w:color w:val="000000" w:themeColor="text1"/>
                <w:sz w:val="20"/>
                <w:szCs w:val="20"/>
              </w:rPr>
              <w:t>:</w:t>
            </w:r>
          </w:p>
          <w:p w:rsidR="005047B2" w:rsidRPr="00F3100E" w:rsidRDefault="005047B2" w:rsidP="00BD63C7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F3100E">
              <w:rPr>
                <w:bCs/>
                <w:noProof/>
                <w:color w:val="000000" w:themeColor="text1"/>
                <w:sz w:val="20"/>
                <w:szCs w:val="20"/>
                <w:lang w:eastAsia="de-DE"/>
              </w:rPr>
              <w:drawing>
                <wp:inline distT="0" distB="0" distL="0" distR="0" wp14:anchorId="6BD2C123" wp14:editId="0F48425F">
                  <wp:extent cx="783590" cy="783590"/>
                  <wp:effectExtent l="0" t="0" r="0" b="0"/>
                  <wp:docPr id="1026" name="Picture 2" descr="Engagement Global - Service für Entwicklungsinitiativen - Home ...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arto="http://schemas.microsoft.com/office/word/2006/arto" id="{D1A83B12-5317-4C4B-939C-A909301F77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Engagement Global - Service für Entwicklungsinitiativen - Home ...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arto="http://schemas.microsoft.com/office/word/2006/arto" id="{D1A83B12-5317-4C4B-939C-A909301F772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783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w:drawing>
                <wp:inline distT="0" distB="0" distL="0" distR="0" wp14:anchorId="6226E44B" wp14:editId="0910EA6A">
                  <wp:extent cx="2097405" cy="699135"/>
                  <wp:effectExtent l="0" t="0" r="0" b="5715"/>
                  <wp:docPr id="9" name="Grafik 8" descr="Ein Bild, das Zeichnung enthält.&#10;&#10;Automatisch generierte Beschreibung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arto="http://schemas.microsoft.com/office/word/2006/arto" id="{7168EBED-6E6A-465F-8A55-0C6BDA3B71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8" descr="Ein Bild, das Zeichnung enthält.&#10;&#10;Automatisch generierte Beschreibung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xmlns:arto="http://schemas.microsoft.com/office/word/2006/arto" id="{7168EBED-6E6A-465F-8A55-0C6BDA3B71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161" cy="701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44F" w:rsidRPr="00164859" w:rsidRDefault="0067244F" w:rsidP="005047B2">
      <w:pPr>
        <w:pStyle w:val="CC-Lizenz-Text"/>
        <w:rPr>
          <w:sz w:val="10"/>
          <w:szCs w:val="1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9638"/>
      </w:tblGrid>
      <w:tr w:rsidR="00D01297" w:rsidRPr="00D01297" w:rsidTr="008C793F">
        <w:trPr>
          <w:trHeight w:val="1304"/>
        </w:trPr>
        <w:tc>
          <w:tcPr>
            <w:tcW w:w="9639" w:type="dxa"/>
            <w:shd w:val="clear" w:color="auto" w:fill="C5E0B3" w:themeFill="accent6" w:themeFillTint="66"/>
            <w:vAlign w:val="center"/>
          </w:tcPr>
          <w:p w:rsidR="00D01297" w:rsidRPr="00D01297" w:rsidRDefault="00D01297" w:rsidP="00D01297">
            <w:pPr>
              <w:pStyle w:val="CC-Lizenz-Text"/>
              <w:rPr>
                <w:rStyle w:val="Hyperlink"/>
                <w:color w:val="0070C0"/>
                <w:u w:val="none"/>
              </w:rPr>
            </w:pPr>
            <w:r w:rsidRPr="00D01297">
              <w:drawing>
                <wp:anchor distT="0" distB="0" distL="114300" distR="252095" simplePos="0" relativeHeight="251689984" behindDoc="1" locked="0" layoutInCell="1" allowOverlap="1">
                  <wp:simplePos x="0" y="0"/>
                  <wp:positionH relativeFrom="insideMargin">
                    <wp:posOffset>88265</wp:posOffset>
                  </wp:positionH>
                  <wp:positionV relativeFrom="page">
                    <wp:posOffset>36830</wp:posOffset>
                  </wp:positionV>
                  <wp:extent cx="1817370" cy="643890"/>
                  <wp:effectExtent l="0" t="0" r="0" b="3810"/>
                  <wp:wrapTight wrapText="right">
                    <wp:wrapPolygon edited="0">
                      <wp:start x="0" y="0"/>
                      <wp:lineTo x="0" y="21089"/>
                      <wp:lineTo x="21283" y="21089"/>
                      <wp:lineTo x="21283" y="0"/>
                      <wp:lineTo x="0" y="0"/>
                    </wp:wrapPolygon>
                  </wp:wrapTight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C-BY-S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37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01297">
              <w:t xml:space="preserve">Unser Material steht unter Creative Commons-Lizenzen. Vervielfältigung, Veröffentlichung und sogar Bearbeitung sind bei uns ausdrücklich gestattet. </w:t>
            </w:r>
            <w:r w:rsidR="00A43AB9">
              <w:br/>
            </w:r>
            <w:r w:rsidRPr="00D01297">
              <w:t>Bei Veröffentlichung müssen die von den Urhebern vorgegebenen Lizenzen eingehalten und der Urheberhinweis genannt werden.</w:t>
            </w:r>
            <w:r w:rsidRPr="00D01297">
              <w:br/>
              <w:t>Lizenz</w:t>
            </w:r>
            <w:r w:rsidRPr="00D01297">
              <w:rPr>
                <w:color w:val="auto"/>
              </w:rPr>
              <w:t>bedingungen</w:t>
            </w:r>
            <w:r w:rsidRPr="00D01297">
              <w:t xml:space="preserve">: </w:t>
            </w:r>
            <w:hyperlink r:id="rId14" w:history="1">
              <w:r w:rsidRPr="00D01297">
                <w:rPr>
                  <w:rStyle w:val="Hyperlink"/>
                  <w:bCs w:val="0"/>
                  <w:color w:val="0070C0"/>
                </w:rPr>
                <w:t>Creative Commons CC BA SA 4.0</w:t>
              </w:r>
            </w:hyperlink>
          </w:p>
        </w:tc>
      </w:tr>
      <w:tr w:rsidR="00D01297" w:rsidTr="008C793F">
        <w:tc>
          <w:tcPr>
            <w:tcW w:w="9639" w:type="dxa"/>
            <w:shd w:val="clear" w:color="auto" w:fill="C5E0B3" w:themeFill="accent6" w:themeFillTint="66"/>
            <w:vAlign w:val="center"/>
          </w:tcPr>
          <w:p w:rsidR="00D01297" w:rsidRDefault="00D01297" w:rsidP="00D01297">
            <w:pPr>
              <w:pStyle w:val="CC-Lizenz-Text"/>
              <w:spacing w:after="120"/>
              <w:rPr>
                <w:color w:val="0563C1" w:themeColor="hyperlink"/>
                <w:u w:val="single"/>
              </w:rPr>
            </w:pPr>
            <w:r w:rsidRPr="00D01297">
              <w:t xml:space="preserve">Urheberhinweis: Welthaus Bielefeld. Website: </w:t>
            </w:r>
            <w:hyperlink r:id="rId15" w:history="1">
              <w:r w:rsidRPr="00D01297">
                <w:rPr>
                  <w:rStyle w:val="Hyperlink"/>
                </w:rPr>
                <w:t>www.welthaus.de/bildung</w:t>
              </w:r>
            </w:hyperlink>
          </w:p>
        </w:tc>
      </w:tr>
    </w:tbl>
    <w:p w:rsidR="002F0429" w:rsidRPr="00164859" w:rsidRDefault="002F0429" w:rsidP="00164859">
      <w:pPr>
        <w:pStyle w:val="Fotonachweisfett"/>
        <w:rPr>
          <w:sz w:val="10"/>
          <w:szCs w:val="10"/>
        </w:rPr>
      </w:pPr>
    </w:p>
    <w:sdt>
      <w:sdtPr>
        <w:rPr>
          <w:rFonts w:cstheme="minorBidi"/>
          <w:b w:val="0"/>
          <w:bCs w:val="0"/>
          <w:noProof w:val="0"/>
          <w:color w:val="auto"/>
          <w:sz w:val="24"/>
          <w:szCs w:val="24"/>
          <w:lang w:eastAsia="en-US"/>
        </w:rPr>
        <w:id w:val="1479035480"/>
        <w:placeholder>
          <w:docPart w:val="115D8DE5BE974B478AD504A67B5F8F2D"/>
        </w:placeholder>
        <w15:color w:val="000000"/>
      </w:sdtPr>
      <w:sdtEndPr/>
      <w:sdtContent>
        <w:tbl>
          <w:tblPr>
            <w:tblStyle w:val="Tabellenraster"/>
            <w:tblW w:w="964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shd w:val="clear" w:color="auto" w:fill="FFF2CC" w:themeFill="accent4" w:themeFillTint="33"/>
            <w:tblLayout w:type="fixed"/>
            <w:tblLook w:val="04A0" w:firstRow="1" w:lastRow="0" w:firstColumn="1" w:lastColumn="0" w:noHBand="0" w:noVBand="1"/>
          </w:tblPr>
          <w:tblGrid>
            <w:gridCol w:w="30"/>
            <w:gridCol w:w="2238"/>
            <w:gridCol w:w="7344"/>
            <w:gridCol w:w="28"/>
          </w:tblGrid>
          <w:tr w:rsidR="00A53E41" w:rsidRPr="00A43AB9" w:rsidTr="00A53E41">
            <w:trPr>
              <w:trHeight w:val="936"/>
            </w:trPr>
            <w:tc>
              <w:tcPr>
                <w:tcW w:w="2268" w:type="dxa"/>
                <w:gridSpan w:val="2"/>
                <w:shd w:val="clear" w:color="auto" w:fill="FFF2CC" w:themeFill="accent4" w:themeFillTint="33"/>
                <w:vAlign w:val="center"/>
              </w:tcPr>
              <w:p w:rsidR="00A53E41" w:rsidRPr="00A43AB9" w:rsidRDefault="00A53E41" w:rsidP="00180F5C">
                <w:pPr>
                  <w:pStyle w:val="Head1"/>
                </w:pPr>
                <w:r w:rsidRPr="00A43AB9">
                  <w:rPr>
                    <w:b w:val="0"/>
                  </w:rPr>
                  <w:t>[</w:t>
                </w:r>
                <w:r w:rsidRPr="00DB7BAE">
                  <w:rPr>
                    <w:color w:val="C00000"/>
                    <w:sz w:val="32"/>
                    <w:szCs w:val="32"/>
                  </w:rPr>
                  <w:t>UE-Nr.</w:t>
                </w:r>
                <w:r w:rsidRPr="00A43AB9">
                  <w:rPr>
                    <w:sz w:val="32"/>
                    <w:szCs w:val="32"/>
                  </w:rPr>
                  <w:t xml:space="preserve"> </w:t>
                </w:r>
                <w:r>
                  <w:rPr>
                    <w:color w:val="auto"/>
                  </w:rPr>
                  <w:t>M-</w:t>
                </w:r>
                <w:r w:rsidR="00180F5C">
                  <w:rPr>
                    <w:color w:val="auto"/>
                  </w:rPr>
                  <w:t>1</w:t>
                </w:r>
                <w:r w:rsidRPr="00A43AB9">
                  <w:rPr>
                    <w:b w:val="0"/>
                  </w:rPr>
                  <w:t>]</w:t>
                </w:r>
              </w:p>
            </w:tc>
            <w:tc>
              <w:tcPr>
                <w:tcW w:w="7372" w:type="dxa"/>
                <w:gridSpan w:val="2"/>
                <w:shd w:val="clear" w:color="auto" w:fill="FFF2CC" w:themeFill="accent4" w:themeFillTint="33"/>
                <w:vAlign w:val="center"/>
              </w:tcPr>
              <w:p w:rsidR="00A53E41" w:rsidRPr="00A43AB9" w:rsidRDefault="00180F5C" w:rsidP="00A53E41">
                <w:pPr>
                  <w:pStyle w:val="Head1"/>
                  <w:rPr>
                    <w:iCs/>
                    <w:color w:val="0070C0"/>
                  </w:rPr>
                </w:pPr>
                <w:r w:rsidRPr="00180F5C">
                  <w:t>Überblick über die Materialien</w:t>
                </w:r>
              </w:p>
            </w:tc>
          </w:tr>
          <w:tr w:rsidR="00180F5C" w:rsidRPr="00A43AB9" w:rsidTr="00180F5C">
            <w:trPr>
              <w:gridBefore w:val="1"/>
              <w:gridAfter w:val="1"/>
              <w:wBefore w:w="30" w:type="dxa"/>
              <w:wAfter w:w="28" w:type="dxa"/>
              <w:trHeight w:val="3251"/>
            </w:trPr>
            <w:tc>
              <w:tcPr>
                <w:tcW w:w="9582" w:type="dxa"/>
                <w:gridSpan w:val="2"/>
                <w:tcBorders>
                  <w:top w:val="single" w:sz="18" w:space="0" w:color="FFD966" w:themeColor="accent4" w:themeTint="99"/>
                  <w:left w:val="single" w:sz="18" w:space="0" w:color="FFD966" w:themeColor="accent4" w:themeTint="99"/>
                  <w:bottom w:val="single" w:sz="18" w:space="0" w:color="FFD966" w:themeColor="accent4" w:themeTint="99"/>
                  <w:right w:val="single" w:sz="18" w:space="0" w:color="FFD966" w:themeColor="accent4" w:themeTint="99"/>
                </w:tcBorders>
                <w:shd w:val="clear" w:color="auto" w:fill="FFF2CC" w:themeFill="accent4" w:themeFillTint="33"/>
              </w:tcPr>
              <w:p w:rsidR="00180F5C" w:rsidRDefault="00180F5C" w:rsidP="00180F5C">
                <w:pPr>
                  <w:pStyle w:val="Textkrper"/>
                </w:pPr>
                <w:r>
                  <w:t xml:space="preserve">Wir haben zu „Welternährung neu denken“ verschiedene Unterrichtsmodule und Lernangebote erarbeitet, die sich auf dem USB-Stick unseres Lernpakets befinden und von dort abgerufen werden können. Das gleiche gilt auch für unser Filmangebot. Das </w:t>
                </w:r>
                <w:r w:rsidRPr="00180F5C">
                  <w:rPr>
                    <w:rStyle w:val="Fett"/>
                  </w:rPr>
                  <w:t>Lernpaket „Welternährung neu denken“</w:t>
                </w:r>
                <w:r>
                  <w:t xml:space="preserve"> können Sie kostenlos bei uns bestellen (</w:t>
                </w:r>
                <w:r w:rsidRPr="00180F5C">
                  <w:rPr>
                    <w:rStyle w:val="Hyperlink"/>
                  </w:rPr>
                  <w:t>shop.welthaus.de</w:t>
                </w:r>
                <w:r>
                  <w:t>).</w:t>
                </w:r>
              </w:p>
              <w:p w:rsidR="00180F5C" w:rsidRDefault="00180F5C" w:rsidP="00180F5C">
                <w:pPr>
                  <w:pStyle w:val="Textkrper"/>
                </w:pPr>
                <w:r>
                  <w:t xml:space="preserve">Die </w:t>
                </w:r>
                <w:r w:rsidRPr="00180F5C">
                  <w:rPr>
                    <w:rStyle w:val="Fett"/>
                  </w:rPr>
                  <w:t>Unterrichtsmodule</w:t>
                </w:r>
                <w:r>
                  <w:t xml:space="preserve"> (nicht die Filme) finden Sie auch auf unserer Homepage unter </w:t>
                </w:r>
                <w:r w:rsidRPr="00180F5C">
                  <w:rPr>
                    <w:rStyle w:val="Hyperlink"/>
                  </w:rPr>
                  <w:t>http://www.welthaus.de/bildung/Welternaehrung-neu-denken</w:t>
                </w:r>
                <w:r>
                  <w:t>. An dieser Stelle finden Sie auch neue und aktualisierte Lernmodule. Alle Unterrichtsmodule orientieren sich an den Kernlehrplänen von NRW (Stand: Januar 2021). Transfers in die curricularen Angebote anderer Bundesländer sollten aber leicht möglich sein.</w:t>
                </w:r>
              </w:p>
              <w:p w:rsidR="00180F5C" w:rsidRPr="000552C3" w:rsidRDefault="00180F5C" w:rsidP="00180F5C">
                <w:pPr>
                  <w:pStyle w:val="Textkrper"/>
                  <w:rPr>
                    <w:b/>
                    <w:color w:val="0563C1" w:themeColor="hyperlink"/>
                    <w:u w:val="single"/>
                  </w:rPr>
                </w:pPr>
                <w:r>
                  <w:t xml:space="preserve">Wir bieten auch die Durchführung von </w:t>
                </w:r>
                <w:r w:rsidRPr="00180F5C">
                  <w:rPr>
                    <w:rStyle w:val="Fett"/>
                  </w:rPr>
                  <w:t>Lehrerfortbildungen</w:t>
                </w:r>
                <w:r>
                  <w:t xml:space="preserve"> an, bei denen wir u.a. auch den Einsatz unserer Materialien und Medien (Filme, Unterrichtsmodule, Foto-sammlung, Kartenspiel) erproben. Die Fortbildungen können für unterschiedliche Zielgruppen (allgemeinbildende Schulen, Berufsschule</w:t>
                </w:r>
                <w:r w:rsidR="00A71527">
                  <w:t>n, Erwachsenenbildung, Lehr</w:t>
                </w:r>
                <w:r>
                  <w:t xml:space="preserve">erbildung im Bereich Hauswirtschaft &amp; Ernährungslehre) durchgeführt werden. Bitte wenden Sie sich an </w:t>
                </w:r>
                <w:r w:rsidRPr="00180F5C">
                  <w:rPr>
                    <w:rStyle w:val="Hyperlink"/>
                  </w:rPr>
                  <w:t>bildung@welthaus.de</w:t>
                </w:r>
                <w:r>
                  <w:t>.</w:t>
                </w:r>
              </w:p>
            </w:tc>
          </w:tr>
        </w:tbl>
      </w:sdtContent>
    </w:sdt>
    <w:p w:rsidR="00180F5C" w:rsidRDefault="00180F5C" w:rsidP="0055329C">
      <w:pPr>
        <w:pStyle w:val="Textkrper"/>
      </w:pPr>
    </w:p>
    <w:p w:rsidR="00180F5C" w:rsidRDefault="00180F5C">
      <w:pPr>
        <w:spacing w:after="160" w:line="259" w:lineRule="auto"/>
      </w:pPr>
      <w:r>
        <w:br w:type="page"/>
      </w:r>
    </w:p>
    <w:p w:rsidR="003D20A7" w:rsidRDefault="003D20A7" w:rsidP="003D20A7">
      <w:pPr>
        <w:pStyle w:val="Head1"/>
      </w:pPr>
      <w:r>
        <w:lastRenderedPageBreak/>
        <w:t>Unterrichtsmodule/Lernmodule</w:t>
      </w:r>
      <w:r>
        <w:br/>
        <w:t>auf unserem USB-Stick:</w:t>
      </w:r>
    </w:p>
    <w:p w:rsidR="003D20A7" w:rsidRDefault="003D20A7" w:rsidP="003D20A7">
      <w:pPr>
        <w:pStyle w:val="Head2rot"/>
      </w:pPr>
      <w:r>
        <w:t>Unterrichtsmaterialien Sek. I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M-2:</w:t>
      </w:r>
      <w:r>
        <w:t xml:space="preserve"> Hauptschule-Wirtschaft-Warum die Menschheit immer dicker wird.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M-3:</w:t>
      </w:r>
      <w:r>
        <w:t xml:space="preserve"> Realschule-Biologie-Gesundheitsrisiko Übergewicht.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M-4:</w:t>
      </w:r>
      <w:r>
        <w:t xml:space="preserve"> Gymnasium-Wirtschaft-Politik-Der mündige Fastfood-Konsument.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M-5:</w:t>
      </w:r>
      <w:r>
        <w:t xml:space="preserve"> Gymnasium-Erdkunde-Länderprofile und Ernährungslagen.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M-6:</w:t>
      </w:r>
      <w:r>
        <w:t xml:space="preserve"> Gymnasium-ev. Religion-Immer auf die Dicken.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M-7:</w:t>
      </w:r>
      <w:r>
        <w:t xml:space="preserve"> Gymnasium-kath. Religion-Immer auf die Dicken.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M-8:</w:t>
      </w:r>
      <w:r>
        <w:t xml:space="preserve"> Gesamtschule-Gesellschaftslehre-Der mündige Fastfood-Konsument.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M-9:</w:t>
      </w:r>
      <w:r>
        <w:t xml:space="preserve"> Gesamtschule-Hauswirtschaft-Ernährungswandel in Deutschland</w:t>
      </w:r>
    </w:p>
    <w:p w:rsidR="003D20A7" w:rsidRDefault="003D20A7" w:rsidP="003D20A7">
      <w:pPr>
        <w:pStyle w:val="Head2rot"/>
      </w:pPr>
      <w:r>
        <w:t>Unterrichtsmaterialien Sek. II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M-10:</w:t>
      </w:r>
      <w:r>
        <w:t xml:space="preserve"> GY/GE-Geographie-Weltweiter Ernährungswandel 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M-11:</w:t>
      </w:r>
      <w:r>
        <w:t xml:space="preserve"> GY/GE-Geographie-Erscheinungsformen der Fehlernährung.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M-12:</w:t>
      </w:r>
      <w:r>
        <w:t xml:space="preserve"> GY/GE-</w:t>
      </w:r>
      <w:proofErr w:type="spellStart"/>
      <w:r>
        <w:t>SoWi</w:t>
      </w:r>
      <w:proofErr w:type="spellEnd"/>
      <w:r>
        <w:t>-Gesündere Ernährung durch Bevormundung?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M-13:</w:t>
      </w:r>
      <w:r>
        <w:t xml:space="preserve"> GY/GE-Ernährungslehre-Grenzen der Ernährungsberatung.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M-14:</w:t>
      </w:r>
      <w:r>
        <w:t xml:space="preserve"> GY/GE-Ernährungslehre-Die Fleisch Frage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M-15:</w:t>
      </w:r>
      <w:r>
        <w:t xml:space="preserve"> GY/GE-ev. Religion-Ernährungsethik.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M-16:</w:t>
      </w:r>
      <w:r>
        <w:t xml:space="preserve"> GY/GE-kath. Religion-Ernährungsethik.</w:t>
      </w:r>
    </w:p>
    <w:p w:rsidR="003D20A7" w:rsidRPr="00342F71" w:rsidRDefault="003D20A7" w:rsidP="003D20A7">
      <w:pPr>
        <w:pStyle w:val="Liste1"/>
        <w:rPr>
          <w:lang w:val="en-ZA"/>
        </w:rPr>
      </w:pPr>
      <w:r w:rsidRPr="00342F71">
        <w:rPr>
          <w:rStyle w:val="Fett"/>
          <w:lang w:val="en-ZA"/>
        </w:rPr>
        <w:t>M-17:</w:t>
      </w:r>
      <w:r w:rsidRPr="00342F71">
        <w:rPr>
          <w:lang w:val="en-ZA"/>
        </w:rPr>
        <w:t xml:space="preserve"> </w:t>
      </w:r>
      <w:proofErr w:type="spellStart"/>
      <w:r w:rsidRPr="00342F71">
        <w:rPr>
          <w:lang w:val="en-ZA"/>
        </w:rPr>
        <w:t>GY</w:t>
      </w:r>
      <w:proofErr w:type="spellEnd"/>
      <w:r w:rsidRPr="00342F71">
        <w:rPr>
          <w:lang w:val="en-ZA"/>
        </w:rPr>
        <w:t>/GE-</w:t>
      </w:r>
      <w:proofErr w:type="spellStart"/>
      <w:r w:rsidRPr="00342F71">
        <w:rPr>
          <w:lang w:val="en-ZA"/>
        </w:rPr>
        <w:t>Englisch</w:t>
      </w:r>
      <w:proofErr w:type="spellEnd"/>
      <w:r w:rsidRPr="00342F71">
        <w:rPr>
          <w:lang w:val="en-ZA"/>
        </w:rPr>
        <w:t>-Obesity in South Africa.</w:t>
      </w:r>
    </w:p>
    <w:p w:rsidR="003D20A7" w:rsidRPr="00342F71" w:rsidRDefault="003D20A7" w:rsidP="003D20A7">
      <w:pPr>
        <w:pStyle w:val="Liste1"/>
        <w:rPr>
          <w:lang w:val="es-ES"/>
        </w:rPr>
      </w:pPr>
      <w:r w:rsidRPr="00342F71">
        <w:rPr>
          <w:rStyle w:val="Fett"/>
          <w:lang w:val="es-ES"/>
        </w:rPr>
        <w:t>M-18:</w:t>
      </w:r>
      <w:r w:rsidRPr="00342F71">
        <w:rPr>
          <w:lang w:val="es-ES"/>
        </w:rPr>
        <w:t xml:space="preserve"> GY/GE-Spanisch-Obesidad en México.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M-19:</w:t>
      </w:r>
      <w:r>
        <w:t xml:space="preserve"> GY/GE-Deutsch-Streitpunkt </w:t>
      </w:r>
      <w:proofErr w:type="spellStart"/>
      <w:r>
        <w:t>BMI</w:t>
      </w:r>
      <w:proofErr w:type="spellEnd"/>
      <w:r>
        <w:t>.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M-20:</w:t>
      </w:r>
      <w:r>
        <w:t xml:space="preserve"> GY/GE-Geographie-In Zukunft Insekten?</w:t>
      </w:r>
    </w:p>
    <w:p w:rsidR="003D20A7" w:rsidRDefault="003D20A7" w:rsidP="003D20A7">
      <w:pPr>
        <w:pStyle w:val="Head2rot"/>
      </w:pPr>
      <w:r>
        <w:t>Unterrichtsmaterialien Berufsschule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B-1:</w:t>
      </w:r>
      <w:r>
        <w:t xml:space="preserve"> Politik-GL-Die Fastfood-Falle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B-2:</w:t>
      </w:r>
      <w:r>
        <w:t xml:space="preserve"> Politik-GL-Gesundes Essen können wir uns nicht leisten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B-3:</w:t>
      </w:r>
      <w:r>
        <w:t xml:space="preserve"> </w:t>
      </w:r>
      <w:proofErr w:type="spellStart"/>
      <w:r>
        <w:t>ev</w:t>
      </w:r>
      <w:proofErr w:type="spellEnd"/>
      <w:r>
        <w:t>-</w:t>
      </w:r>
      <w:proofErr w:type="spellStart"/>
      <w:r>
        <w:t>kath</w:t>
      </w:r>
      <w:proofErr w:type="spellEnd"/>
      <w:r>
        <w:t>-Religion: Wer ist schuld am Übergewicht?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B-4:</w:t>
      </w:r>
      <w:r>
        <w:t xml:space="preserve"> </w:t>
      </w:r>
      <w:proofErr w:type="spellStart"/>
      <w:r>
        <w:t>ev</w:t>
      </w:r>
      <w:proofErr w:type="spellEnd"/>
      <w:r>
        <w:t>-</w:t>
      </w:r>
      <w:proofErr w:type="spellStart"/>
      <w:r>
        <w:t>kath</w:t>
      </w:r>
      <w:proofErr w:type="spellEnd"/>
      <w:r>
        <w:t>-Religion: Ein schlechtes Gewissen?</w:t>
      </w:r>
    </w:p>
    <w:p w:rsidR="003D20A7" w:rsidRDefault="003D20A7" w:rsidP="003D20A7">
      <w:pPr>
        <w:pStyle w:val="Head2rot"/>
      </w:pPr>
      <w:r>
        <w:t>Lernmodule für Erwachsene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EB-1:</w:t>
      </w:r>
      <w:r>
        <w:t xml:space="preserve"> Weltweite Pandemie Fehlernährung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EB-2:</w:t>
      </w:r>
      <w:r>
        <w:t xml:space="preserve"> Das Geschäft mit der Armut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M-10:</w:t>
      </w:r>
      <w:r>
        <w:t xml:space="preserve"> GY/GE-Geographie-Weltweiter Ernährungswandel 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M-19:</w:t>
      </w:r>
      <w:r>
        <w:t xml:space="preserve"> GY/GE-Deutsch-Streitpunkt </w:t>
      </w:r>
      <w:proofErr w:type="spellStart"/>
      <w:r>
        <w:t>BMI</w:t>
      </w:r>
      <w:proofErr w:type="spellEnd"/>
      <w:r>
        <w:t>.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M-20:</w:t>
      </w:r>
      <w:r>
        <w:t xml:space="preserve"> GY/GE-Geographie-In Zukunft Insekten?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S-5:</w:t>
      </w:r>
      <w:r>
        <w:t xml:space="preserve"> Thesenpapier zu „Welternährung neu denken“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P-1:</w:t>
      </w:r>
      <w:r>
        <w:t xml:space="preserve"> </w:t>
      </w:r>
      <w:proofErr w:type="spellStart"/>
      <w:r>
        <w:t>Powerpoint</w:t>
      </w:r>
      <w:proofErr w:type="spellEnd"/>
      <w:r>
        <w:t>-Präsentation „Welternährung neu denken“.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P-2:</w:t>
      </w:r>
      <w:r>
        <w:t xml:space="preserve"> </w:t>
      </w:r>
      <w:proofErr w:type="spellStart"/>
      <w:r>
        <w:t>Powerpoint</w:t>
      </w:r>
      <w:proofErr w:type="spellEnd"/>
      <w:r>
        <w:t>-Präsentation „Welternährung neu denken“ mit Audio.</w:t>
      </w:r>
    </w:p>
    <w:p w:rsidR="003D20A7" w:rsidRDefault="003D20A7" w:rsidP="003D20A7">
      <w:pPr>
        <w:pStyle w:val="Head2rot"/>
      </w:pPr>
      <w:r>
        <w:t>Module für Lehrerbildung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L-1:</w:t>
      </w:r>
      <w:r>
        <w:t xml:space="preserve"> Modul Lehrerfortbildung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L-2:</w:t>
      </w:r>
      <w:r>
        <w:t xml:space="preserve"> Modul für </w:t>
      </w:r>
      <w:proofErr w:type="spellStart"/>
      <w:r>
        <w:t>LAA</w:t>
      </w:r>
      <w:proofErr w:type="spellEnd"/>
      <w:r>
        <w:t>-Studiere</w:t>
      </w:r>
      <w:bookmarkStart w:id="1" w:name="_GoBack"/>
      <w:bookmarkEnd w:id="1"/>
      <w:r>
        <w:t>nde (Fach: Ernährungslehre)</w:t>
      </w:r>
    </w:p>
    <w:p w:rsidR="003D20A7" w:rsidRDefault="003D20A7" w:rsidP="003D20A7">
      <w:pPr>
        <w:pStyle w:val="Head2rot"/>
      </w:pPr>
      <w:r>
        <w:lastRenderedPageBreak/>
        <w:t>Filme/Medien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V-1:</w:t>
      </w:r>
      <w:r>
        <w:t xml:space="preserve"> Film „Das Geschäft mit der Armut“ (43 Min.). Beschreibung: </w:t>
      </w:r>
      <w:r w:rsidRPr="003D20A7">
        <w:rPr>
          <w:rStyle w:val="Fett"/>
        </w:rPr>
        <w:t>V-1-M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V-2:</w:t>
      </w:r>
      <w:r>
        <w:t xml:space="preserve"> Kurzvideo „Übergewicht–ein globales Problem“ (5 Min.). Beschreibung: </w:t>
      </w:r>
      <w:r w:rsidRPr="003D20A7">
        <w:rPr>
          <w:rStyle w:val="Fett"/>
        </w:rPr>
        <w:t>V-2-M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V-3:</w:t>
      </w:r>
      <w:r>
        <w:t xml:space="preserve"> Film Dick, dicker, fettes Geld (Ausschnitte, 13 min.). Beschreibung: </w:t>
      </w:r>
      <w:r w:rsidRPr="003D20A7">
        <w:rPr>
          <w:rStyle w:val="Fett"/>
        </w:rPr>
        <w:t>V-3-M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V-4</w:t>
      </w:r>
      <w:r w:rsidRPr="00112002">
        <w:rPr>
          <w:rStyle w:val="Fett"/>
          <w:b w:val="0"/>
        </w:rPr>
        <w:t>-M:</w:t>
      </w:r>
      <w:r>
        <w:t xml:space="preserve"> Filmbeschreibung des Gesamtfilms „Dick, dicker, fettes Geld“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V-5</w:t>
      </w:r>
      <w:r w:rsidRPr="00112002">
        <w:rPr>
          <w:rStyle w:val="Fett"/>
          <w:b w:val="0"/>
        </w:rPr>
        <w:t>-M:</w:t>
      </w:r>
      <w:r>
        <w:t xml:space="preserve"> Filmbeschreibung Kurzvideo „Dick, dicker, fettes Geld“ (5 Min.)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V-6:</w:t>
      </w:r>
      <w:r>
        <w:t xml:space="preserve"> </w:t>
      </w:r>
      <w:proofErr w:type="spellStart"/>
      <w:r>
        <w:t>Erklärfim</w:t>
      </w:r>
      <w:proofErr w:type="spellEnd"/>
      <w:r>
        <w:t xml:space="preserve"> „Welternährung neu denken“ (5:30 Min.)</w:t>
      </w:r>
    </w:p>
    <w:p w:rsidR="003D20A7" w:rsidRDefault="003D20A7" w:rsidP="003D20A7">
      <w:pPr>
        <w:pStyle w:val="Head2rot"/>
      </w:pPr>
      <w:r>
        <w:t>Spiele/Quiz/Fotos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S-2:</w:t>
      </w:r>
      <w:r>
        <w:t xml:space="preserve"> </w:t>
      </w:r>
      <w:proofErr w:type="spellStart"/>
      <w:r>
        <w:t>Kahoot</w:t>
      </w:r>
      <w:proofErr w:type="spellEnd"/>
      <w:r>
        <w:t>-Quiz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S-3:</w:t>
      </w:r>
      <w:r>
        <w:t xml:space="preserve"> Ampelspiel zur Welternährung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S-1:</w:t>
      </w:r>
      <w:r>
        <w:t xml:space="preserve"> Erläuterungen zur Fotokartei</w:t>
      </w:r>
    </w:p>
    <w:p w:rsidR="003D20A7" w:rsidRDefault="003D20A7" w:rsidP="003D20A7">
      <w:pPr>
        <w:pStyle w:val="Listerot"/>
      </w:pPr>
      <w:r w:rsidRPr="003D20A7">
        <w:rPr>
          <w:rStyle w:val="Fett"/>
        </w:rPr>
        <w:t>Kartenspiel</w:t>
      </w:r>
      <w:r>
        <w:t xml:space="preserve"> „Standpunkte zur Welternährung“ (im Lernpaket zu finden).</w:t>
      </w:r>
    </w:p>
    <w:p w:rsidR="003D20A7" w:rsidRDefault="003D20A7" w:rsidP="003D20A7">
      <w:pPr>
        <w:pStyle w:val="Head2rot"/>
      </w:pPr>
      <w:r>
        <w:t>Thema: Weltweiter Ernährungswandel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M-2:</w:t>
      </w:r>
      <w:r>
        <w:t xml:space="preserve"> Hauptschule-Wirtschaft-Warum die Menschheit immer dicker wird.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M-5:</w:t>
      </w:r>
      <w:r>
        <w:t xml:space="preserve"> Gymnasium-Erdkunde-Länderprofile und Ernährungslagen.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M-10:</w:t>
      </w:r>
      <w:r>
        <w:t xml:space="preserve"> GY/GE-Geographie-Weltweiter Ernährungswandel 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M-20:</w:t>
      </w:r>
      <w:r>
        <w:t xml:space="preserve"> GY/GE-Geographie-In Zukunft Insekten?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P-1:</w:t>
      </w:r>
      <w:r>
        <w:t xml:space="preserve"> </w:t>
      </w:r>
      <w:proofErr w:type="spellStart"/>
      <w:r>
        <w:t>Powerpoint</w:t>
      </w:r>
      <w:proofErr w:type="spellEnd"/>
      <w:r>
        <w:t>-Präsentation „Welternährung neu denken“.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P-2:</w:t>
      </w:r>
      <w:r>
        <w:t xml:space="preserve"> </w:t>
      </w:r>
      <w:proofErr w:type="spellStart"/>
      <w:r>
        <w:t>Powerpoint</w:t>
      </w:r>
      <w:proofErr w:type="spellEnd"/>
      <w:r>
        <w:t>-Präsentation „Welternährung neu denken“ mit Audio.</w:t>
      </w:r>
    </w:p>
    <w:p w:rsidR="003D20A7" w:rsidRDefault="003D20A7" w:rsidP="00112002">
      <w:pPr>
        <w:pStyle w:val="Listenabsatz"/>
      </w:pPr>
    </w:p>
    <w:p w:rsidR="003D20A7" w:rsidRDefault="003D20A7" w:rsidP="003D20A7">
      <w:pPr>
        <w:pStyle w:val="Liste1"/>
      </w:pPr>
      <w:r w:rsidRPr="003D20A7">
        <w:rPr>
          <w:rStyle w:val="Fett"/>
        </w:rPr>
        <w:t>M-9:</w:t>
      </w:r>
      <w:r>
        <w:t xml:space="preserve"> Gesamtschule-Hauswirtschaft-Ernährungswandel in Deutschland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EB-1:</w:t>
      </w:r>
      <w:r>
        <w:t xml:space="preserve"> Weltweite Pandemie Fehlernährung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V-2:</w:t>
      </w:r>
      <w:r>
        <w:t xml:space="preserve"> Kurzvideo „Übergewicht–ein globales Problem“ (5 Min.). Beschreibung: </w:t>
      </w:r>
      <w:r w:rsidRPr="00112002">
        <w:rPr>
          <w:rStyle w:val="Fett"/>
        </w:rPr>
        <w:t>V-2-M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V-3:</w:t>
      </w:r>
      <w:r>
        <w:t xml:space="preserve"> Film Dick, dicker, fettes Geld (Ausschnitte, 13 min.). Beschreibung: </w:t>
      </w:r>
      <w:r w:rsidRPr="00112002">
        <w:rPr>
          <w:rStyle w:val="Fett"/>
        </w:rPr>
        <w:t>V-3-M</w:t>
      </w:r>
    </w:p>
    <w:p w:rsidR="003D20A7" w:rsidRDefault="003D20A7" w:rsidP="003D20A7">
      <w:pPr>
        <w:pStyle w:val="Liste1"/>
      </w:pPr>
      <w:r w:rsidRPr="003D20A7">
        <w:rPr>
          <w:rStyle w:val="Fett"/>
        </w:rPr>
        <w:t>V-4</w:t>
      </w:r>
      <w:r w:rsidRPr="00112002">
        <w:rPr>
          <w:rStyle w:val="Fett"/>
          <w:b w:val="0"/>
        </w:rPr>
        <w:t>-M:</w:t>
      </w:r>
      <w:r>
        <w:t xml:space="preserve"> Filmbeschreibung des Gesamtfilms „Dick, dicker, fettes Geld“</w:t>
      </w:r>
    </w:p>
    <w:p w:rsidR="003D20A7" w:rsidRDefault="003D20A7" w:rsidP="003D20A7">
      <w:pPr>
        <w:pStyle w:val="Liste1"/>
      </w:pPr>
      <w:r w:rsidRPr="00112002">
        <w:rPr>
          <w:rStyle w:val="Fett"/>
        </w:rPr>
        <w:t>V-5</w:t>
      </w:r>
      <w:r>
        <w:t>-M: Filmbeschreibung Kurzvideo „Dick, dicker, fettes Geld“ (5 Min.)</w:t>
      </w:r>
    </w:p>
    <w:p w:rsidR="003D20A7" w:rsidRDefault="003D20A7" w:rsidP="00112002">
      <w:pPr>
        <w:pStyle w:val="Head2rot"/>
      </w:pPr>
      <w:r>
        <w:t>Thema: Übergewicht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M-2:</w:t>
      </w:r>
      <w:r>
        <w:t xml:space="preserve"> Hauptschule-Wirtschaft-Warum die Menschheit immer dicker wird.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M-3:</w:t>
      </w:r>
      <w:r>
        <w:t xml:space="preserve"> Realschule-Biologie-Gesundheitsrisiko Übergewicht.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B-3:</w:t>
      </w:r>
      <w:r>
        <w:t xml:space="preserve"> </w:t>
      </w:r>
      <w:proofErr w:type="spellStart"/>
      <w:r>
        <w:t>ev</w:t>
      </w:r>
      <w:proofErr w:type="spellEnd"/>
      <w:r>
        <w:t>-</w:t>
      </w:r>
      <w:proofErr w:type="spellStart"/>
      <w:r>
        <w:t>kath</w:t>
      </w:r>
      <w:proofErr w:type="spellEnd"/>
      <w:r>
        <w:t>-Religion: Wer ist schuld am Übergewicht?</w:t>
      </w:r>
    </w:p>
    <w:p w:rsidR="003D20A7" w:rsidRPr="00342F71" w:rsidRDefault="003D20A7" w:rsidP="00112002">
      <w:pPr>
        <w:pStyle w:val="Liste1"/>
        <w:rPr>
          <w:lang w:val="en-ZA"/>
        </w:rPr>
      </w:pPr>
      <w:r w:rsidRPr="00342F71">
        <w:rPr>
          <w:rStyle w:val="Fett"/>
          <w:lang w:val="en-ZA"/>
        </w:rPr>
        <w:t>M-17:</w:t>
      </w:r>
      <w:r w:rsidRPr="00342F71">
        <w:rPr>
          <w:lang w:val="en-ZA"/>
        </w:rPr>
        <w:t xml:space="preserve"> </w:t>
      </w:r>
      <w:proofErr w:type="spellStart"/>
      <w:r w:rsidRPr="00342F71">
        <w:rPr>
          <w:lang w:val="en-ZA"/>
        </w:rPr>
        <w:t>GY</w:t>
      </w:r>
      <w:proofErr w:type="spellEnd"/>
      <w:r w:rsidRPr="00342F71">
        <w:rPr>
          <w:lang w:val="en-ZA"/>
        </w:rPr>
        <w:t>/GE-</w:t>
      </w:r>
      <w:proofErr w:type="spellStart"/>
      <w:r w:rsidRPr="00342F71">
        <w:rPr>
          <w:lang w:val="en-ZA"/>
        </w:rPr>
        <w:t>Englisch</w:t>
      </w:r>
      <w:proofErr w:type="spellEnd"/>
      <w:r w:rsidRPr="00342F71">
        <w:rPr>
          <w:lang w:val="en-ZA"/>
        </w:rPr>
        <w:t>-Obesity in South Africa.</w:t>
      </w:r>
    </w:p>
    <w:p w:rsidR="003D20A7" w:rsidRPr="00342F71" w:rsidRDefault="003D20A7" w:rsidP="00112002">
      <w:pPr>
        <w:pStyle w:val="Liste1"/>
        <w:rPr>
          <w:lang w:val="es-ES"/>
        </w:rPr>
      </w:pPr>
      <w:r w:rsidRPr="00342F71">
        <w:rPr>
          <w:rStyle w:val="Fett"/>
          <w:lang w:val="es-ES"/>
        </w:rPr>
        <w:t>M-18:</w:t>
      </w:r>
      <w:r w:rsidRPr="00342F71">
        <w:rPr>
          <w:lang w:val="es-ES"/>
        </w:rPr>
        <w:t xml:space="preserve"> GY/GE-Spanisch-Obesidad en México.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M-19:</w:t>
      </w:r>
      <w:r>
        <w:t xml:space="preserve"> GY/GE-Deutsch-Streitpunkt </w:t>
      </w:r>
      <w:proofErr w:type="spellStart"/>
      <w:r>
        <w:t>BMI</w:t>
      </w:r>
      <w:proofErr w:type="spellEnd"/>
      <w:r>
        <w:t xml:space="preserve"> 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V-3:</w:t>
      </w:r>
      <w:r>
        <w:t xml:space="preserve"> Film Dick, dicker, fettes Geld (Ausschnitte, 13 Min.). Beschreibung: </w:t>
      </w:r>
      <w:r w:rsidRPr="00112002">
        <w:rPr>
          <w:rStyle w:val="Fett"/>
        </w:rPr>
        <w:t>V-3-M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V-4</w:t>
      </w:r>
      <w:r>
        <w:t>-M: Filmbeschreibung des Gesamtfilms „Dick, dicker, fettes Geld“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V-5</w:t>
      </w:r>
      <w:r>
        <w:t>-M: Filmbeschreibung Kurzvideo „Dick, dicker, fettes Geld“ (5 Min.)</w:t>
      </w:r>
    </w:p>
    <w:p w:rsidR="003D20A7" w:rsidRDefault="003D20A7" w:rsidP="00112002">
      <w:pPr>
        <w:pStyle w:val="Head2rot"/>
      </w:pPr>
      <w:r>
        <w:t>Thema: Fastfood</w:t>
      </w:r>
    </w:p>
    <w:p w:rsidR="003D20A7" w:rsidRDefault="003D20A7" w:rsidP="00112002">
      <w:pPr>
        <w:pStyle w:val="Liste1"/>
      </w:pPr>
      <w:r w:rsidRPr="00342F71">
        <w:rPr>
          <w:rStyle w:val="Fett"/>
        </w:rPr>
        <w:t>M-4:</w:t>
      </w:r>
      <w:r>
        <w:t xml:space="preserve"> Gymnasium-Wirtschaft-Politik-Der mündige Fastfood-Konsument.</w:t>
      </w:r>
    </w:p>
    <w:p w:rsidR="003D20A7" w:rsidRDefault="003D20A7" w:rsidP="00112002">
      <w:pPr>
        <w:pStyle w:val="Liste1"/>
      </w:pPr>
      <w:r w:rsidRPr="00342F71">
        <w:rPr>
          <w:rStyle w:val="Fett"/>
        </w:rPr>
        <w:t>M-8:</w:t>
      </w:r>
      <w:r>
        <w:t xml:space="preserve"> Gesamtschule-Gesellschaftslehre-Der mündige Fastfood-Konsument.</w:t>
      </w:r>
    </w:p>
    <w:p w:rsidR="003D20A7" w:rsidRDefault="003D20A7" w:rsidP="00112002">
      <w:pPr>
        <w:pStyle w:val="Liste1"/>
      </w:pPr>
      <w:r w:rsidRPr="00342F71">
        <w:rPr>
          <w:rStyle w:val="Fett"/>
        </w:rPr>
        <w:t>B-1:</w:t>
      </w:r>
      <w:r>
        <w:t xml:space="preserve"> Politik-GL-Die Fastfood-Falle</w:t>
      </w:r>
    </w:p>
    <w:p w:rsidR="003D20A7" w:rsidRDefault="003D20A7" w:rsidP="00112002">
      <w:pPr>
        <w:pStyle w:val="Head2rot"/>
      </w:pPr>
      <w:r>
        <w:lastRenderedPageBreak/>
        <w:t>Thema: Fehlernährung/Hunger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M-11:</w:t>
      </w:r>
      <w:r>
        <w:t xml:space="preserve"> GY/GE-Geographie-Erscheinungsformen der Fehlernährung.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M-14:</w:t>
      </w:r>
      <w:r>
        <w:t xml:space="preserve"> GY/GE-Ernährungslehre-Die Fleisch Frage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P-1:</w:t>
      </w:r>
      <w:r>
        <w:t xml:space="preserve"> </w:t>
      </w:r>
      <w:proofErr w:type="spellStart"/>
      <w:r>
        <w:t>Powerpoint</w:t>
      </w:r>
      <w:proofErr w:type="spellEnd"/>
      <w:r>
        <w:t>-Präsentation „Welternährung neu denken“.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P-2:</w:t>
      </w:r>
      <w:r>
        <w:t xml:space="preserve"> </w:t>
      </w:r>
      <w:proofErr w:type="spellStart"/>
      <w:r>
        <w:t>Powerpoint</w:t>
      </w:r>
      <w:proofErr w:type="spellEnd"/>
      <w:r>
        <w:t>-Präsentation „Welternährung neu denken“ mit Audio.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V-2:</w:t>
      </w:r>
      <w:r>
        <w:t xml:space="preserve"> Kurzvideo „Übergewicht–ein globales Problem“ (5 Min.). Beschreibung: </w:t>
      </w:r>
      <w:r w:rsidRPr="00112002">
        <w:rPr>
          <w:rStyle w:val="Fett"/>
        </w:rPr>
        <w:t>V-2-M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V-3:</w:t>
      </w:r>
      <w:r>
        <w:t xml:space="preserve"> Film Dick, dicker, fettes Geld (Ausschnitte, 13 min.). Beschreibung: </w:t>
      </w:r>
      <w:r w:rsidRPr="00112002">
        <w:rPr>
          <w:rStyle w:val="Fett"/>
        </w:rPr>
        <w:t>V-3-M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V-4</w:t>
      </w:r>
      <w:r>
        <w:t>-M: Filmbeschreibung des Gesamtfilms „Dick, dicker, fettes Geld“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V-5</w:t>
      </w:r>
      <w:r>
        <w:t>-M: Filmbeschreibung Kurzvideo „Dick, dicker, fettes Geld“ (5 Min.)</w:t>
      </w:r>
    </w:p>
    <w:p w:rsidR="003D20A7" w:rsidRDefault="003D20A7" w:rsidP="00112002">
      <w:pPr>
        <w:pStyle w:val="Head2rot"/>
      </w:pPr>
      <w:r>
        <w:t>Thema: Umgang mit den „Dicken“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M-6:</w:t>
      </w:r>
      <w:r>
        <w:t xml:space="preserve"> Gymnasium-ev. Religion-Immer auf die Dicken.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M-7:</w:t>
      </w:r>
      <w:r>
        <w:t xml:space="preserve"> Gymnasium-kath. Religion-Immer auf die Dicken.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M-12:</w:t>
      </w:r>
      <w:r>
        <w:t xml:space="preserve"> GY/GE-</w:t>
      </w:r>
      <w:proofErr w:type="spellStart"/>
      <w:r>
        <w:t>SoWi</w:t>
      </w:r>
      <w:proofErr w:type="spellEnd"/>
      <w:r>
        <w:t>-Gesündere Ernährung durch Bevormundung?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M-13:</w:t>
      </w:r>
      <w:r>
        <w:t xml:space="preserve"> GY/GE-Ernährungslehre-Grenzen der Ernährungsberatung.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B-3:</w:t>
      </w:r>
      <w:r>
        <w:t xml:space="preserve"> </w:t>
      </w:r>
      <w:proofErr w:type="spellStart"/>
      <w:r>
        <w:t>ev</w:t>
      </w:r>
      <w:proofErr w:type="spellEnd"/>
      <w:r>
        <w:t>-</w:t>
      </w:r>
      <w:proofErr w:type="spellStart"/>
      <w:r>
        <w:t>kath</w:t>
      </w:r>
      <w:proofErr w:type="spellEnd"/>
      <w:r>
        <w:t>-Religion: Wer ist schuld am Übergewicht?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V-3:</w:t>
      </w:r>
      <w:r>
        <w:t xml:space="preserve"> Film Dick, dicker, fettes Geld (Ausschnitte, 13 min.). Beschreibung: </w:t>
      </w:r>
      <w:r w:rsidRPr="00112002">
        <w:rPr>
          <w:rStyle w:val="Fett"/>
        </w:rPr>
        <w:t>V-3-M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V-4</w:t>
      </w:r>
      <w:r>
        <w:t>-M: Filmbeschreibung des Gesamtfilms „Dick, dicker, fettes Geld“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V-5</w:t>
      </w:r>
      <w:r>
        <w:t>-M: Filmbeschreibung Kurzvideo „Dick, dicker, fettes Geld“ (5 Min.)</w:t>
      </w:r>
    </w:p>
    <w:p w:rsidR="003D20A7" w:rsidRDefault="003D20A7" w:rsidP="00112002">
      <w:pPr>
        <w:pStyle w:val="Head2rot"/>
      </w:pPr>
      <w:r>
        <w:t>Fächerbezug: Biologie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M-3:</w:t>
      </w:r>
      <w:r>
        <w:t xml:space="preserve"> Realschule-Biologie-Gesundheitsrisiko Übergewicht.</w:t>
      </w:r>
    </w:p>
    <w:p w:rsidR="003D20A7" w:rsidRDefault="003D20A7" w:rsidP="00112002">
      <w:pPr>
        <w:pStyle w:val="Head2rot"/>
      </w:pPr>
      <w:r>
        <w:t>Fächerbezug: Erdkunde/Geographie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M-5:</w:t>
      </w:r>
      <w:r>
        <w:t xml:space="preserve"> Gymnasium-Erdkunde-Länderprofile und Ernährungslagen.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M-10:</w:t>
      </w:r>
      <w:r>
        <w:t xml:space="preserve"> GY/GE-Geographie-Weltweiter Ernährungswandel 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M-11:</w:t>
      </w:r>
      <w:r>
        <w:t xml:space="preserve"> GY/GE-Geographie-Erscheinungsformen der Fehlernährung.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M-20:</w:t>
      </w:r>
      <w:r>
        <w:t xml:space="preserve"> GY/GE-Geographie-In Zukunft Insekten?</w:t>
      </w:r>
    </w:p>
    <w:p w:rsidR="003D20A7" w:rsidRDefault="003D20A7" w:rsidP="00112002">
      <w:pPr>
        <w:pStyle w:val="Head2rot"/>
      </w:pPr>
      <w:r>
        <w:t>Fächerbezug: Ernährungslehre/Hauswirtschaft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M-9:</w:t>
      </w:r>
      <w:r>
        <w:t xml:space="preserve"> Gesamtschule-Hauswirtschaft-Ernährungswandel in Deutschland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M-13:</w:t>
      </w:r>
      <w:r>
        <w:t xml:space="preserve"> GY/GE-Ernährungslehre-Grenzen der Ernährungsberatung.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M-14:</w:t>
      </w:r>
      <w:r>
        <w:t xml:space="preserve"> GY/GE-Ernährungslehre-Die Fleisch Frage</w:t>
      </w:r>
    </w:p>
    <w:p w:rsidR="003D20A7" w:rsidRDefault="003D20A7" w:rsidP="00112002">
      <w:pPr>
        <w:pStyle w:val="Head2rot"/>
      </w:pPr>
      <w:r>
        <w:t>Fächerbezug: Fremdsprachen</w:t>
      </w:r>
    </w:p>
    <w:p w:rsidR="003D20A7" w:rsidRPr="00342F71" w:rsidRDefault="003D20A7" w:rsidP="00112002">
      <w:pPr>
        <w:pStyle w:val="Liste1"/>
        <w:rPr>
          <w:lang w:val="en-ZA"/>
        </w:rPr>
      </w:pPr>
      <w:r w:rsidRPr="00342F71">
        <w:rPr>
          <w:rStyle w:val="Fett"/>
          <w:lang w:val="en-ZA"/>
        </w:rPr>
        <w:t>M-17:</w:t>
      </w:r>
      <w:r w:rsidRPr="00342F71">
        <w:rPr>
          <w:lang w:val="en-ZA"/>
        </w:rPr>
        <w:t xml:space="preserve"> </w:t>
      </w:r>
      <w:proofErr w:type="spellStart"/>
      <w:r w:rsidRPr="00342F71">
        <w:rPr>
          <w:lang w:val="en-ZA"/>
        </w:rPr>
        <w:t>GY</w:t>
      </w:r>
      <w:proofErr w:type="spellEnd"/>
      <w:r w:rsidRPr="00342F71">
        <w:rPr>
          <w:lang w:val="en-ZA"/>
        </w:rPr>
        <w:t>/GE-</w:t>
      </w:r>
      <w:proofErr w:type="spellStart"/>
      <w:r w:rsidRPr="00342F71">
        <w:rPr>
          <w:lang w:val="en-ZA"/>
        </w:rPr>
        <w:t>Englisch</w:t>
      </w:r>
      <w:proofErr w:type="spellEnd"/>
      <w:r w:rsidRPr="00342F71">
        <w:rPr>
          <w:lang w:val="en-ZA"/>
        </w:rPr>
        <w:t>-Obesity in South Africa.</w:t>
      </w:r>
    </w:p>
    <w:p w:rsidR="003D20A7" w:rsidRPr="00342F71" w:rsidRDefault="003D20A7" w:rsidP="00112002">
      <w:pPr>
        <w:pStyle w:val="Liste1"/>
        <w:rPr>
          <w:lang w:val="es-ES"/>
        </w:rPr>
      </w:pPr>
      <w:r w:rsidRPr="00342F71">
        <w:rPr>
          <w:rStyle w:val="Fett"/>
          <w:lang w:val="es-ES"/>
        </w:rPr>
        <w:t>M-18:</w:t>
      </w:r>
      <w:r w:rsidRPr="00342F71">
        <w:rPr>
          <w:lang w:val="es-ES"/>
        </w:rPr>
        <w:t xml:space="preserve"> GY/GE-Spanisch-Obesidad en México.</w:t>
      </w:r>
    </w:p>
    <w:p w:rsidR="003D20A7" w:rsidRDefault="003D20A7" w:rsidP="00112002">
      <w:pPr>
        <w:pStyle w:val="Head2rot"/>
      </w:pPr>
      <w:r>
        <w:t>Fächerbezug: Religion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M-6:</w:t>
      </w:r>
      <w:r>
        <w:t xml:space="preserve"> Gymnasium-ev. Religion-Immer auf die Dicken.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M-7:</w:t>
      </w:r>
      <w:r>
        <w:t xml:space="preserve"> Gymnasium-kath. Religion-Immer auf die Dicken.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M-15:</w:t>
      </w:r>
      <w:r>
        <w:t xml:space="preserve"> GY/GE-ev. Religion-Ernährungsethik.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M-16:</w:t>
      </w:r>
      <w:r>
        <w:t xml:space="preserve"> GY/GE-kath. Religion-Ernährungsethik.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B-3:</w:t>
      </w:r>
      <w:r>
        <w:t xml:space="preserve"> </w:t>
      </w:r>
      <w:proofErr w:type="spellStart"/>
      <w:r>
        <w:t>ev</w:t>
      </w:r>
      <w:proofErr w:type="spellEnd"/>
      <w:r>
        <w:t>-</w:t>
      </w:r>
      <w:proofErr w:type="spellStart"/>
      <w:r>
        <w:t>kath</w:t>
      </w:r>
      <w:proofErr w:type="spellEnd"/>
      <w:r>
        <w:t>-Religion: Wer ist schuld am Übergewicht?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B-4:</w:t>
      </w:r>
      <w:r>
        <w:t xml:space="preserve"> </w:t>
      </w:r>
      <w:proofErr w:type="spellStart"/>
      <w:r>
        <w:t>ev</w:t>
      </w:r>
      <w:proofErr w:type="spellEnd"/>
      <w:r>
        <w:t>-</w:t>
      </w:r>
      <w:proofErr w:type="spellStart"/>
      <w:r>
        <w:t>kath</w:t>
      </w:r>
      <w:proofErr w:type="spellEnd"/>
      <w:r>
        <w:t>-Religion: Ein schlechtes Gewissen?</w:t>
      </w:r>
    </w:p>
    <w:p w:rsidR="003D20A7" w:rsidRDefault="003D20A7" w:rsidP="00112002">
      <w:pPr>
        <w:pStyle w:val="Head2rot"/>
      </w:pPr>
      <w:r>
        <w:lastRenderedPageBreak/>
        <w:t>Fächerbezug: Wirtschaft/Politik/GL/</w:t>
      </w:r>
      <w:proofErr w:type="spellStart"/>
      <w:r>
        <w:t>SoWi</w:t>
      </w:r>
      <w:proofErr w:type="spellEnd"/>
    </w:p>
    <w:p w:rsidR="003D20A7" w:rsidRDefault="003D20A7" w:rsidP="00112002">
      <w:pPr>
        <w:pStyle w:val="Liste1"/>
      </w:pPr>
      <w:r w:rsidRPr="00112002">
        <w:rPr>
          <w:rStyle w:val="Fett"/>
        </w:rPr>
        <w:t>M-4:</w:t>
      </w:r>
      <w:r>
        <w:t xml:space="preserve"> Gymnasium-Wirtschaft-Politik-Der mündige Fastfood-Konsument.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M-8:</w:t>
      </w:r>
      <w:r>
        <w:t xml:space="preserve"> Gesamtschule-Gesellschaftslehre-Der mündige Fastfood-Konsument.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M-12:</w:t>
      </w:r>
      <w:r>
        <w:t xml:space="preserve"> GY/GE-</w:t>
      </w:r>
      <w:proofErr w:type="spellStart"/>
      <w:r>
        <w:t>SoWi</w:t>
      </w:r>
      <w:proofErr w:type="spellEnd"/>
      <w:r>
        <w:t>-Gesündere Ernährung durch Bevormundung?</w:t>
      </w:r>
    </w:p>
    <w:p w:rsidR="003D20A7" w:rsidRDefault="003D20A7" w:rsidP="00112002">
      <w:pPr>
        <w:pStyle w:val="Liste1"/>
      </w:pPr>
      <w:r w:rsidRPr="00112002">
        <w:rPr>
          <w:rStyle w:val="Fett"/>
        </w:rPr>
        <w:t>B-1:</w:t>
      </w:r>
      <w:r>
        <w:t xml:space="preserve"> Politik-GL-Die Fastfood-Falle</w:t>
      </w:r>
    </w:p>
    <w:p w:rsidR="0055329C" w:rsidRDefault="003D20A7" w:rsidP="00112002">
      <w:pPr>
        <w:pStyle w:val="Liste1"/>
      </w:pPr>
      <w:r w:rsidRPr="00112002">
        <w:rPr>
          <w:rStyle w:val="Fett"/>
        </w:rPr>
        <w:t>B-2:</w:t>
      </w:r>
      <w:r>
        <w:t xml:space="preserve"> Politik-GL-Gesundes Essen können wir uns nicht leisten</w:t>
      </w:r>
    </w:p>
    <w:p w:rsidR="00112002" w:rsidRDefault="00112002" w:rsidP="003D20A7">
      <w:pPr>
        <w:pStyle w:val="Textkrper"/>
      </w:pPr>
    </w:p>
    <w:p w:rsidR="00112002" w:rsidRDefault="00112002" w:rsidP="003D20A7">
      <w:pPr>
        <w:pStyle w:val="Textkrper"/>
      </w:pPr>
    </w:p>
    <w:p w:rsidR="00112002" w:rsidRDefault="00112002" w:rsidP="003D20A7">
      <w:pPr>
        <w:pStyle w:val="Textkrper"/>
      </w:pPr>
    </w:p>
    <w:p w:rsidR="008E74FD" w:rsidRPr="003D20A7" w:rsidRDefault="005E0E83" w:rsidP="003D20A7">
      <w:pPr>
        <w:pStyle w:val="Textkrper"/>
      </w:pPr>
      <w:r w:rsidRPr="0055329C">
        <w:rPr>
          <w:noProof/>
          <w:lang w:eastAsia="de-DE"/>
        </w:rPr>
        <w:drawing>
          <wp:anchor distT="0" distB="0" distL="114300" distR="114300" simplePos="0" relativeHeight="251664384" behindDoc="1" locked="0" layoutInCell="1" allowOverlap="1" wp14:anchorId="264F2110" wp14:editId="44B42280">
            <wp:simplePos x="0" y="0"/>
            <wp:positionH relativeFrom="margin">
              <wp:posOffset>154940</wp:posOffset>
            </wp:positionH>
            <wp:positionV relativeFrom="paragraph">
              <wp:posOffset>473710</wp:posOffset>
            </wp:positionV>
            <wp:extent cx="1264285" cy="697230"/>
            <wp:effectExtent l="0" t="0" r="0" b="7620"/>
            <wp:wrapTight wrapText="bothSides">
              <wp:wrapPolygon edited="0">
                <wp:start x="0" y="0"/>
                <wp:lineTo x="0" y="21246"/>
                <wp:lineTo x="21155" y="21246"/>
                <wp:lineTo x="21155" y="0"/>
                <wp:lineTo x="0" y="0"/>
              </wp:wrapPolygon>
            </wp:wrapTight>
            <wp:docPr id="4" name="Wnd_logo_fr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nd_logo_frei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329C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706691C" wp14:editId="6BFB1715">
                <wp:simplePos x="0" y="0"/>
                <wp:positionH relativeFrom="column">
                  <wp:posOffset>0</wp:posOffset>
                </wp:positionH>
                <wp:positionV relativeFrom="paragraph">
                  <wp:posOffset>328295</wp:posOffset>
                </wp:positionV>
                <wp:extent cx="6120000" cy="1821600"/>
                <wp:effectExtent l="19050" t="19050" r="33655" b="4572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821600"/>
                        </a:xfrm>
                        <a:prstGeom prst="rect">
                          <a:avLst/>
                        </a:prstGeom>
                        <a:noFill/>
                        <a:ln w="47625" cmpd="dbl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E83" w:rsidRPr="006639B8" w:rsidRDefault="005E0E83" w:rsidP="00972AAA">
                            <w:pPr>
                              <w:pStyle w:val="Textkrper"/>
                              <w:suppressAutoHyphens/>
                              <w:ind w:left="2381"/>
                              <w:rPr>
                                <w:rStyle w:val="Hyperlink"/>
                              </w:rPr>
                            </w:pPr>
                            <w:r w:rsidRPr="00C16A3C">
                              <w:t xml:space="preserve">Dieses Unterrichtsmodul ist Teil unseres Projektes „Welternährung neu denken“, Bielefeld 2021. Weitere Unterrichtsmodule finden Sie auf unserer Homepage </w:t>
                            </w:r>
                            <w:hyperlink r:id="rId17">
                              <w:r w:rsidRPr="006639B8">
                                <w:rPr>
                                  <w:rStyle w:val="Hyperlink"/>
                                </w:rPr>
                                <w:t>www.welthaus.de/bildung/welternaehrung-neu-denken/</w:t>
                              </w:r>
                            </w:hyperlink>
                          </w:p>
                          <w:p w:rsidR="005E0E83" w:rsidRPr="00C16A3C" w:rsidRDefault="005E0E83" w:rsidP="005E0E83">
                            <w:pPr>
                              <w:pStyle w:val="Textkrper"/>
                            </w:pPr>
                            <w:r w:rsidRPr="00C16A3C">
                              <w:t xml:space="preserve">Zum Projekt gehört auch ein gleichnamiges </w:t>
                            </w:r>
                            <w:r w:rsidRPr="00C16A3C">
                              <w:rPr>
                                <w:b/>
                                <w:bCs/>
                              </w:rPr>
                              <w:t>Lernpaket</w:t>
                            </w:r>
                            <w:r w:rsidRPr="00C16A3C">
                              <w:t xml:space="preserve"> mit verschiedenen Materialien (Foto</w:t>
                            </w:r>
                            <w:r w:rsidR="003862BC">
                              <w:t>-</w:t>
                            </w:r>
                            <w:r w:rsidRPr="00C16A3C">
                              <w:t xml:space="preserve">kartei, Kartenspiel) und Medien (u.a. USB-Stick mit drei Filmen und weiteren Präsentationen) zum Einsatz im Unterricht (ab Klasse 8) und in der Bildungsarbeit, kostenlos (lediglich Versandkosten) bestellbar unter </w:t>
                            </w:r>
                            <w:hyperlink r:id="rId18">
                              <w:r w:rsidRPr="006639B8">
                                <w:rPr>
                                  <w:rStyle w:val="Hyperlink"/>
                                </w:rPr>
                                <w:t>shop.welthaus.de</w:t>
                              </w:r>
                            </w:hyperlink>
                            <w:r w:rsidRPr="00C16A3C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6691C" id="_x0000_s1028" type="#_x0000_t202" style="position:absolute;margin-left:0;margin-top:25.85pt;width:481.9pt;height:143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" filled="f" strokecolor="#c00000" strokeweight="3.75pt">
                <v:stroke linestyle="thinThin"/>
                <v:textbox>
                  <w:txbxContent>
                    <w:p w:rsidR="005E0E83" w:rsidRPr="006639B8" w:rsidRDefault="005E0E83" w:rsidP="00972AAA">
                      <w:pPr>
                        <w:pStyle w:val="Textkrper"/>
                        <w:suppressAutoHyphens/>
                        <w:ind w:left="2381"/>
                        <w:rPr>
                          <w:rStyle w:val="Hyperlink"/>
                        </w:rPr>
                      </w:pPr>
                      <w:r w:rsidRPr="00C16A3C">
                        <w:t xml:space="preserve">Dieses Unterrichtsmodul ist Teil unseres Projektes „Welternährung neu denken“, Bielefeld 2021. Weitere Unterrichtsmodule finden Sie auf unserer Homepage </w:t>
                      </w:r>
                      <w:hyperlink r:id="rId19">
                        <w:r w:rsidRPr="006639B8">
                          <w:rPr>
                            <w:rStyle w:val="Hyperlink"/>
                          </w:rPr>
                          <w:t>www.welthaus.de/bildung/welternaehrung-neu-denken/</w:t>
                        </w:r>
                      </w:hyperlink>
                    </w:p>
                    <w:p w:rsidR="005E0E83" w:rsidRPr="00C16A3C" w:rsidRDefault="005E0E83" w:rsidP="005E0E83">
                      <w:pPr>
                        <w:pStyle w:val="Textkrper"/>
                      </w:pPr>
                      <w:r w:rsidRPr="00C16A3C">
                        <w:t xml:space="preserve">Zum Projekt gehört auch ein gleichnamiges </w:t>
                      </w:r>
                      <w:r w:rsidRPr="00C16A3C">
                        <w:rPr>
                          <w:b/>
                          <w:bCs/>
                        </w:rPr>
                        <w:t>Lernpaket</w:t>
                      </w:r>
                      <w:r w:rsidRPr="00C16A3C">
                        <w:t xml:space="preserve"> mit verschiedenen Materialien (Foto</w:t>
                      </w:r>
                      <w:r w:rsidR="003862BC">
                        <w:t>-</w:t>
                      </w:r>
                      <w:r w:rsidRPr="00C16A3C">
                        <w:t xml:space="preserve">kartei, Kartenspiel) und Medien (u.a. USB-Stick mit drei Filmen und weiteren Präsentationen) zum Einsatz im Unterricht (ab Klasse 8) und in der Bildungsarbeit, kostenlos (lediglich Versandkosten) bestellbar unter </w:t>
                      </w:r>
                      <w:hyperlink r:id="rId20">
                        <w:r w:rsidRPr="006639B8">
                          <w:rPr>
                            <w:rStyle w:val="Hyperlink"/>
                          </w:rPr>
                          <w:t>shop.welthaus.de</w:t>
                        </w:r>
                      </w:hyperlink>
                      <w:r w:rsidRPr="00C16A3C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E74FD" w:rsidRPr="003D20A7" w:rsidSect="00104AE8">
      <w:footerReference w:type="default" r:id="rId21"/>
      <w:pgSz w:w="11906" w:h="16838"/>
      <w:pgMar w:top="1134" w:right="1134" w:bottom="851" w:left="1134" w:header="709" w:footer="5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E8D" w:rsidRDefault="00106E8D" w:rsidP="00106E8D">
      <w:r>
        <w:separator/>
      </w:r>
    </w:p>
  </w:endnote>
  <w:endnote w:type="continuationSeparator" w:id="0">
    <w:p w:rsidR="00106E8D" w:rsidRDefault="00106E8D" w:rsidP="00106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E8D" w:rsidRDefault="00106E8D">
    <w:pPr>
      <w:pStyle w:val="Fuzeile"/>
    </w:pPr>
    <w:r>
      <w:ptab w:relativeTo="margin" w:alignment="center" w:leader="none"/>
    </w:r>
    <w:r w:rsidR="00FE4C9C">
      <w:fldChar w:fldCharType="begin"/>
    </w:r>
    <w:r w:rsidR="00FE4C9C">
      <w:instrText xml:space="preserve"> PAGE  \* ArabicDash  \* MERGEFORMAT </w:instrText>
    </w:r>
    <w:r w:rsidR="00FE4C9C">
      <w:fldChar w:fldCharType="separate"/>
    </w:r>
    <w:r w:rsidR="00A71527">
      <w:rPr>
        <w:noProof/>
      </w:rPr>
      <w:t>- 5 -</w:t>
    </w:r>
    <w:r w:rsidR="00FE4C9C">
      <w:fldChar w:fldCharType="end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E8D" w:rsidRDefault="00106E8D" w:rsidP="00106E8D">
      <w:r>
        <w:separator/>
      </w:r>
    </w:p>
  </w:footnote>
  <w:footnote w:type="continuationSeparator" w:id="0">
    <w:p w:rsidR="00106E8D" w:rsidRDefault="00106E8D" w:rsidP="00106E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A6613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A42E2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D9057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C056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BCE9C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6B4B3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71C2C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30E9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3EEFC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86C8F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D47793"/>
    <w:multiLevelType w:val="hybridMultilevel"/>
    <w:tmpl w:val="77F69D1C"/>
    <w:lvl w:ilvl="0" w:tplc="A10CB2CC">
      <w:start w:val="1"/>
      <w:numFmt w:val="bullet"/>
      <w:pStyle w:val="Listerot"/>
      <w:lvlText w:val="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D291E4E"/>
    <w:multiLevelType w:val="hybridMultilevel"/>
    <w:tmpl w:val="AC1071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E83359"/>
    <w:multiLevelType w:val="hybridMultilevel"/>
    <w:tmpl w:val="38AEEEE6"/>
    <w:lvl w:ilvl="0" w:tplc="56F8EA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186A86"/>
    <w:multiLevelType w:val="hybridMultilevel"/>
    <w:tmpl w:val="BBF2E7B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B4A1E75"/>
    <w:multiLevelType w:val="hybridMultilevel"/>
    <w:tmpl w:val="4C70FAB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25A116D"/>
    <w:multiLevelType w:val="hybridMultilevel"/>
    <w:tmpl w:val="57445AE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3FD0B61"/>
    <w:multiLevelType w:val="hybridMultilevel"/>
    <w:tmpl w:val="72000BC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F354F82"/>
    <w:multiLevelType w:val="hybridMultilevel"/>
    <w:tmpl w:val="4508CFE0"/>
    <w:lvl w:ilvl="0" w:tplc="5692A1FA">
      <w:start w:val="1"/>
      <w:numFmt w:val="bullet"/>
      <w:pStyle w:val="Liste1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7458E9"/>
    <w:multiLevelType w:val="hybridMultilevel"/>
    <w:tmpl w:val="4220388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17"/>
  </w:num>
  <w:num w:numId="13">
    <w:abstractNumId w:val="11"/>
  </w:num>
  <w:num w:numId="14">
    <w:abstractNumId w:val="14"/>
  </w:num>
  <w:num w:numId="15">
    <w:abstractNumId w:val="12"/>
  </w:num>
  <w:num w:numId="16">
    <w:abstractNumId w:val="15"/>
  </w:num>
  <w:num w:numId="17">
    <w:abstractNumId w:val="13"/>
  </w:num>
  <w:num w:numId="18">
    <w:abstractNumId w:val="16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consecutiveHyphenLimit w:val="3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140"/>
    <w:rsid w:val="0005381C"/>
    <w:rsid w:val="000552C3"/>
    <w:rsid w:val="000F2AF5"/>
    <w:rsid w:val="000F40E4"/>
    <w:rsid w:val="00104AE8"/>
    <w:rsid w:val="00106E8D"/>
    <w:rsid w:val="00112002"/>
    <w:rsid w:val="00131F16"/>
    <w:rsid w:val="00140F45"/>
    <w:rsid w:val="00164859"/>
    <w:rsid w:val="00180F5C"/>
    <w:rsid w:val="00194288"/>
    <w:rsid w:val="001A629E"/>
    <w:rsid w:val="001B78FC"/>
    <w:rsid w:val="001E64F6"/>
    <w:rsid w:val="00241B8E"/>
    <w:rsid w:val="00270876"/>
    <w:rsid w:val="002976F9"/>
    <w:rsid w:val="002A4FA3"/>
    <w:rsid w:val="002D329F"/>
    <w:rsid w:val="002F0429"/>
    <w:rsid w:val="00313125"/>
    <w:rsid w:val="00342F71"/>
    <w:rsid w:val="003862BC"/>
    <w:rsid w:val="003A2BEF"/>
    <w:rsid w:val="003D20A7"/>
    <w:rsid w:val="00411491"/>
    <w:rsid w:val="00494DFD"/>
    <w:rsid w:val="004B5030"/>
    <w:rsid w:val="004D026E"/>
    <w:rsid w:val="005047B2"/>
    <w:rsid w:val="00520C4B"/>
    <w:rsid w:val="005440CF"/>
    <w:rsid w:val="0055329C"/>
    <w:rsid w:val="00567FC3"/>
    <w:rsid w:val="005E0E83"/>
    <w:rsid w:val="00615863"/>
    <w:rsid w:val="00641717"/>
    <w:rsid w:val="006431A6"/>
    <w:rsid w:val="00645B28"/>
    <w:rsid w:val="006639B8"/>
    <w:rsid w:val="0067244F"/>
    <w:rsid w:val="006D45A4"/>
    <w:rsid w:val="00744DE9"/>
    <w:rsid w:val="007A1550"/>
    <w:rsid w:val="007C0ACE"/>
    <w:rsid w:val="007E6565"/>
    <w:rsid w:val="007E78B2"/>
    <w:rsid w:val="0084238C"/>
    <w:rsid w:val="0086350F"/>
    <w:rsid w:val="008C793F"/>
    <w:rsid w:val="008E74FD"/>
    <w:rsid w:val="00926DA4"/>
    <w:rsid w:val="009664B4"/>
    <w:rsid w:val="00970051"/>
    <w:rsid w:val="00972AAA"/>
    <w:rsid w:val="009E7E67"/>
    <w:rsid w:val="00A34FD0"/>
    <w:rsid w:val="00A357C1"/>
    <w:rsid w:val="00A42B8F"/>
    <w:rsid w:val="00A43AB9"/>
    <w:rsid w:val="00A53E41"/>
    <w:rsid w:val="00A71527"/>
    <w:rsid w:val="00AA3601"/>
    <w:rsid w:val="00AD735F"/>
    <w:rsid w:val="00B11D6D"/>
    <w:rsid w:val="00BD17F2"/>
    <w:rsid w:val="00BD63C7"/>
    <w:rsid w:val="00BF0D99"/>
    <w:rsid w:val="00BF2140"/>
    <w:rsid w:val="00BF5221"/>
    <w:rsid w:val="00BF5A06"/>
    <w:rsid w:val="00C11E37"/>
    <w:rsid w:val="00C54B4B"/>
    <w:rsid w:val="00C5520C"/>
    <w:rsid w:val="00C90BDA"/>
    <w:rsid w:val="00CE413C"/>
    <w:rsid w:val="00CF4DA0"/>
    <w:rsid w:val="00D01297"/>
    <w:rsid w:val="00D7534A"/>
    <w:rsid w:val="00DB7BAE"/>
    <w:rsid w:val="00DD4EA0"/>
    <w:rsid w:val="00E75752"/>
    <w:rsid w:val="00E941A7"/>
    <w:rsid w:val="00EA270F"/>
    <w:rsid w:val="00F337BA"/>
    <w:rsid w:val="00F609E1"/>
    <w:rsid w:val="00F65B78"/>
    <w:rsid w:val="00F65EAC"/>
    <w:rsid w:val="00F84D69"/>
    <w:rsid w:val="00FC6BA9"/>
    <w:rsid w:val="00FE3E22"/>
    <w:rsid w:val="00FE4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  <w15:chartTrackingRefBased/>
  <w15:docId w15:val="{BB49819A-656B-4A50-BC8C-3841D674D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664B4"/>
    <w:pPr>
      <w:spacing w:after="0" w:line="240" w:lineRule="auto"/>
    </w:pPr>
    <w:rPr>
      <w:rFonts w:ascii="Calibri" w:eastAsiaTheme="minorHAnsi" w:hAnsi="Calibri"/>
      <w:sz w:val="24"/>
      <w:szCs w:val="24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6431A6"/>
    <w:pPr>
      <w:keepNext/>
      <w:keepLines/>
      <w:suppressAutoHyphens/>
      <w:spacing w:before="24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6431A6"/>
    <w:pPr>
      <w:keepNext/>
      <w:keepLines/>
      <w:suppressAutoHyphens/>
      <w:spacing w:before="120"/>
      <w:outlineLvl w:val="1"/>
    </w:pPr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6431A6"/>
    <w:pPr>
      <w:keepNext/>
      <w:keepLines/>
      <w:suppressAutoHyphens/>
      <w:spacing w:before="40"/>
      <w:outlineLvl w:val="2"/>
    </w:pPr>
    <w:rPr>
      <w:rFonts w:asciiTheme="majorHAnsi" w:eastAsiaTheme="majorEastAsia" w:hAnsiTheme="majorHAnsi" w:cstheme="majorBidi"/>
      <w:i/>
      <w:color w:val="000000" w:themeColor="tex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BesuchterHyperlink">
    <w:name w:val="FollowedHyperlink"/>
    <w:basedOn w:val="Absatz-Standardschriftart"/>
    <w:uiPriority w:val="99"/>
    <w:semiHidden/>
    <w:unhideWhenUsed/>
    <w:rsid w:val="00BF2140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5047B2"/>
    <w:pPr>
      <w:spacing w:after="0" w:line="240" w:lineRule="auto"/>
    </w:pPr>
    <w:rPr>
      <w:rFonts w:ascii="Verdana" w:eastAsiaTheme="minorHAnsi" w:hAnsi="Verdan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C-Lizenz-Text">
    <w:name w:val="CC-Lizenz-Text"/>
    <w:basedOn w:val="Head0"/>
    <w:link w:val="CC-Lizenz-TextZchn"/>
    <w:qFormat/>
    <w:rsid w:val="005047B2"/>
    <w:rPr>
      <w:rFonts w:asciiTheme="minorHAnsi" w:hAnsiTheme="minorHAnsi" w:cstheme="minorHAnsi"/>
      <w:bCs/>
      <w:color w:val="000000" w:themeColor="text1"/>
      <w:sz w:val="18"/>
      <w:szCs w:val="18"/>
    </w:rPr>
  </w:style>
  <w:style w:type="character" w:customStyle="1" w:styleId="kursivfett">
    <w:name w:val="kursiv fett"/>
    <w:basedOn w:val="Absatz-Standardschriftart"/>
    <w:uiPriority w:val="1"/>
    <w:qFormat/>
    <w:rsid w:val="00E75752"/>
    <w:rPr>
      <w:i/>
    </w:rPr>
  </w:style>
  <w:style w:type="paragraph" w:styleId="Textkrper">
    <w:name w:val="Body Text"/>
    <w:basedOn w:val="Standard"/>
    <w:link w:val="TextkrperZchn"/>
    <w:uiPriority w:val="99"/>
    <w:unhideWhenUsed/>
    <w:qFormat/>
    <w:rsid w:val="006431A6"/>
    <w:pPr>
      <w:spacing w:before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6431A6"/>
    <w:rPr>
      <w:rFonts w:ascii="Calibri" w:hAnsi="Calibri" w:cs="Times New Roman"/>
      <w:sz w:val="24"/>
      <w:szCs w:val="24"/>
    </w:rPr>
  </w:style>
  <w:style w:type="character" w:customStyle="1" w:styleId="Head0Zchn">
    <w:name w:val="Head 0 Zchn"/>
    <w:basedOn w:val="Absatz-Standardschriftart"/>
    <w:link w:val="Head0"/>
    <w:rsid w:val="005047B2"/>
    <w:rPr>
      <w:rFonts w:ascii="Verdana" w:eastAsiaTheme="minorHAnsi" w:hAnsi="Verdana"/>
      <w:b/>
      <w:noProof/>
      <w:color w:val="008ACC"/>
      <w:sz w:val="44"/>
      <w:szCs w:val="44"/>
      <w:lang w:eastAsia="de-DE"/>
    </w:rPr>
  </w:style>
  <w:style w:type="character" w:customStyle="1" w:styleId="CC-Lizenz-TextZchn">
    <w:name w:val="CC-Lizenz-Text Zchn"/>
    <w:basedOn w:val="Head0Zchn"/>
    <w:link w:val="CC-Lizenz-Text"/>
    <w:rsid w:val="005047B2"/>
    <w:rPr>
      <w:rFonts w:ascii="Verdana" w:eastAsiaTheme="minorHAnsi" w:hAnsi="Verdana" w:cstheme="minorHAnsi"/>
      <w:b/>
      <w:bCs/>
      <w:noProof/>
      <w:color w:val="000000" w:themeColor="text1"/>
      <w:sz w:val="18"/>
      <w:szCs w:val="18"/>
      <w:lang w:eastAsia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BF0D99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Head1">
    <w:name w:val="Head 1"/>
    <w:basedOn w:val="CC-Lizenz-Text"/>
    <w:link w:val="Head1Zchn"/>
    <w:qFormat/>
    <w:rsid w:val="00B11D6D"/>
    <w:pPr>
      <w:spacing w:after="120"/>
      <w:ind w:right="-567"/>
    </w:pPr>
    <w:rPr>
      <w:rFonts w:ascii="Calibri" w:hAnsi="Calibri" w:cs="Calibri"/>
      <w:color w:val="008ACC"/>
      <w:sz w:val="48"/>
      <w:szCs w:val="48"/>
    </w:rPr>
  </w:style>
  <w:style w:type="paragraph" w:customStyle="1" w:styleId="Rubriken">
    <w:name w:val="Rubriken"/>
    <w:basedOn w:val="Head1"/>
    <w:link w:val="RubrikenZchn"/>
    <w:qFormat/>
    <w:rsid w:val="00B11D6D"/>
    <w:pPr>
      <w:tabs>
        <w:tab w:val="left" w:pos="2977"/>
        <w:tab w:val="left" w:pos="5245"/>
        <w:tab w:val="left" w:pos="7088"/>
      </w:tabs>
      <w:spacing w:after="0"/>
    </w:pPr>
    <w:rPr>
      <w:color w:val="CC0000"/>
      <w:sz w:val="24"/>
      <w:szCs w:val="32"/>
    </w:rPr>
  </w:style>
  <w:style w:type="character" w:customStyle="1" w:styleId="Head1Zchn">
    <w:name w:val="Head 1 Zchn"/>
    <w:basedOn w:val="CC-Lizenz-TextZchn"/>
    <w:link w:val="Head1"/>
    <w:rsid w:val="00B11D6D"/>
    <w:rPr>
      <w:rFonts w:ascii="Calibri" w:eastAsiaTheme="minorHAnsi" w:hAnsi="Calibri" w:cs="Calibri"/>
      <w:b/>
      <w:bCs/>
      <w:noProof/>
      <w:color w:val="008ACC"/>
      <w:sz w:val="48"/>
      <w:szCs w:val="48"/>
      <w:lang w:eastAsia="de-DE"/>
    </w:rPr>
  </w:style>
  <w:style w:type="paragraph" w:customStyle="1" w:styleId="schwarz">
    <w:name w:val="schwarz"/>
    <w:basedOn w:val="Rubriken"/>
    <w:link w:val="schwarzZchn"/>
    <w:qFormat/>
    <w:rsid w:val="00CE413C"/>
    <w:pPr>
      <w:ind w:right="0"/>
    </w:pPr>
    <w:rPr>
      <w:b w:val="0"/>
      <w:color w:val="0D0D0D" w:themeColor="text1" w:themeTint="F2"/>
      <w:szCs w:val="28"/>
    </w:rPr>
  </w:style>
  <w:style w:type="paragraph" w:styleId="Fuzeile">
    <w:name w:val="footer"/>
    <w:basedOn w:val="Standard"/>
    <w:link w:val="FuzeileZchn"/>
    <w:uiPriority w:val="99"/>
    <w:unhideWhenUsed/>
    <w:rsid w:val="00104AE8"/>
    <w:pPr>
      <w:tabs>
        <w:tab w:val="center" w:pos="4536"/>
        <w:tab w:val="right" w:pos="9072"/>
      </w:tabs>
      <w:spacing w:before="360"/>
      <w:contextualSpacing/>
    </w:pPr>
    <w:rPr>
      <w:rFonts w:asciiTheme="minorHAnsi" w:hAnsiTheme="minorHAnsi"/>
      <w:sz w:val="18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104AE8"/>
    <w:rPr>
      <w:rFonts w:eastAsiaTheme="minorHAnsi"/>
      <w:sz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431A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431A6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character" w:customStyle="1" w:styleId="RubrikenZchn">
    <w:name w:val="Rubriken Zchn"/>
    <w:basedOn w:val="Head1Zchn"/>
    <w:link w:val="Rubriken"/>
    <w:rsid w:val="00B11D6D"/>
    <w:rPr>
      <w:rFonts w:ascii="Calibri" w:eastAsiaTheme="minorHAnsi" w:hAnsi="Calibri" w:cs="Calibri"/>
      <w:b/>
      <w:bCs/>
      <w:noProof/>
      <w:color w:val="CC0000"/>
      <w:sz w:val="24"/>
      <w:szCs w:val="32"/>
      <w:lang w:eastAsia="de-DE"/>
    </w:rPr>
  </w:style>
  <w:style w:type="paragraph" w:styleId="Listenabsatz">
    <w:name w:val="List Paragraph"/>
    <w:basedOn w:val="Standard"/>
    <w:link w:val="ListenabsatzZchn"/>
    <w:uiPriority w:val="34"/>
    <w:qFormat/>
    <w:rsid w:val="00270876"/>
    <w:pPr>
      <w:ind w:left="720"/>
      <w:contextualSpacing/>
    </w:pPr>
  </w:style>
  <w:style w:type="character" w:customStyle="1" w:styleId="schwarzZchn">
    <w:name w:val="schwarz Zchn"/>
    <w:basedOn w:val="RubrikenZchn"/>
    <w:link w:val="schwarz"/>
    <w:rsid w:val="00CE413C"/>
    <w:rPr>
      <w:rFonts w:ascii="Calibri" w:eastAsiaTheme="minorHAnsi" w:hAnsi="Calibri" w:cs="Calibri"/>
      <w:b w:val="0"/>
      <w:bCs/>
      <w:noProof/>
      <w:color w:val="0D0D0D" w:themeColor="text1" w:themeTint="F2"/>
      <w:sz w:val="24"/>
      <w:szCs w:val="28"/>
      <w:lang w:eastAsia="de-DE"/>
    </w:rPr>
  </w:style>
  <w:style w:type="paragraph" w:customStyle="1" w:styleId="Liste1">
    <w:name w:val="Liste 1"/>
    <w:basedOn w:val="Listenabsatz"/>
    <w:link w:val="Liste1Zchn"/>
    <w:qFormat/>
    <w:rsid w:val="00270876"/>
    <w:pPr>
      <w:numPr>
        <w:numId w:val="12"/>
      </w:numPr>
    </w:pPr>
    <w:rPr>
      <w:rFonts w:cs="Calibri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431A6"/>
    <w:rPr>
      <w:rFonts w:asciiTheme="majorHAnsi" w:eastAsiaTheme="majorEastAsia" w:hAnsiTheme="majorHAnsi" w:cstheme="majorBidi"/>
      <w:i/>
      <w:color w:val="000000" w:themeColor="text1"/>
      <w:sz w:val="24"/>
      <w:szCs w:val="24"/>
    </w:rPr>
  </w:style>
  <w:style w:type="paragraph" w:customStyle="1" w:styleId="Head0">
    <w:name w:val="Head 0"/>
    <w:basedOn w:val="Standard"/>
    <w:link w:val="Head0Zchn"/>
    <w:qFormat/>
    <w:rsid w:val="005440CF"/>
    <w:rPr>
      <w:rFonts w:ascii="Verdana" w:hAnsi="Verdana"/>
      <w:b/>
      <w:noProof/>
      <w:color w:val="008ACC"/>
      <w:sz w:val="44"/>
      <w:szCs w:val="44"/>
      <w:lang w:eastAsia="de-DE"/>
    </w:rPr>
  </w:style>
  <w:style w:type="paragraph" w:customStyle="1" w:styleId="Unterzeile0">
    <w:name w:val="Unterzeile 0"/>
    <w:basedOn w:val="Head0"/>
    <w:autoRedefine/>
    <w:qFormat/>
    <w:rsid w:val="005440CF"/>
    <w:pPr>
      <w:spacing w:before="120" w:after="120"/>
    </w:pPr>
    <w:rPr>
      <w:rFonts w:ascii="Calibri" w:hAnsi="Calibri"/>
      <w:color w:val="auto"/>
      <w:sz w:val="28"/>
      <w:szCs w:val="22"/>
    </w:rPr>
  </w:style>
  <w:style w:type="paragraph" w:customStyle="1" w:styleId="FormatvorlageHead0LateinCalibri28Pt">
    <w:name w:val="Formatvorlage Head 0 + (Latein) Calibri 28 Pt."/>
    <w:basedOn w:val="Head0"/>
    <w:autoRedefine/>
    <w:qFormat/>
    <w:rsid w:val="005440CF"/>
    <w:rPr>
      <w:rFonts w:ascii="Calibri" w:hAnsi="Calibri"/>
      <w:bCs/>
      <w:sz w:val="60"/>
    </w:rPr>
  </w:style>
  <w:style w:type="paragraph" w:customStyle="1" w:styleId="Link0">
    <w:name w:val="Link 0"/>
    <w:basedOn w:val="Standard"/>
    <w:autoRedefine/>
    <w:qFormat/>
    <w:rsid w:val="005047B2"/>
    <w:pPr>
      <w:spacing w:after="480"/>
    </w:pPr>
    <w:rPr>
      <w:sz w:val="28"/>
    </w:rPr>
  </w:style>
  <w:style w:type="paragraph" w:customStyle="1" w:styleId="Fotonachweisfett">
    <w:name w:val="Fotonachweis fett"/>
    <w:basedOn w:val="Standard"/>
    <w:qFormat/>
    <w:rsid w:val="00131F16"/>
    <w:rPr>
      <w:rFonts w:eastAsia="Times New Roman" w:cs="Times New Roman"/>
      <w:b/>
      <w:bCs/>
      <w:color w:val="000000" w:themeColor="text1"/>
      <w:sz w:val="16"/>
      <w:szCs w:val="20"/>
    </w:rPr>
  </w:style>
  <w:style w:type="character" w:styleId="Hyperlink">
    <w:name w:val="Hyperlink"/>
    <w:basedOn w:val="Absatz-Standardschriftart"/>
    <w:uiPriority w:val="99"/>
    <w:unhideWhenUsed/>
    <w:rsid w:val="00BF2140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106E8D"/>
    <w:pPr>
      <w:tabs>
        <w:tab w:val="center" w:pos="4536"/>
        <w:tab w:val="right" w:pos="9072"/>
      </w:tabs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270876"/>
    <w:rPr>
      <w:rFonts w:ascii="Calibri" w:eastAsiaTheme="minorHAnsi" w:hAnsi="Calibri"/>
      <w:sz w:val="24"/>
      <w:szCs w:val="24"/>
    </w:rPr>
  </w:style>
  <w:style w:type="character" w:customStyle="1" w:styleId="Liste1Zchn">
    <w:name w:val="Liste 1 Zchn"/>
    <w:basedOn w:val="ListenabsatzZchn"/>
    <w:link w:val="Liste1"/>
    <w:rsid w:val="00270876"/>
    <w:rPr>
      <w:rFonts w:ascii="Calibri" w:eastAsiaTheme="minorHAnsi" w:hAnsi="Calibri" w:cs="Calibri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106E8D"/>
    <w:rPr>
      <w:rFonts w:ascii="Calibri" w:eastAsiaTheme="minorHAnsi" w:hAnsi="Calibri"/>
      <w:sz w:val="24"/>
      <w:szCs w:val="24"/>
    </w:rPr>
  </w:style>
  <w:style w:type="character" w:customStyle="1" w:styleId="Material-Nr">
    <w:name w:val="Material-Nr."/>
    <w:basedOn w:val="Absatz-Standardschriftart"/>
    <w:uiPriority w:val="1"/>
    <w:qFormat/>
    <w:rsid w:val="002D329F"/>
    <w:rPr>
      <w:b/>
      <w:bCs/>
      <w:color w:val="C00000"/>
    </w:rPr>
  </w:style>
  <w:style w:type="character" w:styleId="Fett">
    <w:name w:val="Strong"/>
    <w:basedOn w:val="Absatz-Standardschriftart"/>
    <w:uiPriority w:val="22"/>
    <w:qFormat/>
    <w:rsid w:val="002D329F"/>
    <w:rPr>
      <w:b/>
      <w:bCs/>
    </w:rPr>
  </w:style>
  <w:style w:type="paragraph" w:customStyle="1" w:styleId="AB-Nr">
    <w:name w:val="AB-Nr."/>
    <w:basedOn w:val="Standard"/>
    <w:next w:val="ABHead1"/>
    <w:link w:val="AB-NrZchn"/>
    <w:qFormat/>
    <w:rsid w:val="007E78B2"/>
    <w:pPr>
      <w:keepNext/>
      <w:pageBreakBefore/>
      <w:spacing w:after="360"/>
    </w:pPr>
    <w:rPr>
      <w:b/>
      <w:bCs/>
      <w:color w:val="C00000"/>
      <w:sz w:val="28"/>
    </w:rPr>
  </w:style>
  <w:style w:type="paragraph" w:customStyle="1" w:styleId="ABHead1">
    <w:name w:val="AB_Head 1"/>
    <w:basedOn w:val="Standard"/>
    <w:link w:val="ABHead1Zchn"/>
    <w:autoRedefine/>
    <w:qFormat/>
    <w:rsid w:val="007E78B2"/>
    <w:pPr>
      <w:spacing w:after="480"/>
      <w:jc w:val="center"/>
    </w:pPr>
    <w:rPr>
      <w:b/>
      <w:bCs/>
      <w:color w:val="C00000"/>
      <w:sz w:val="36"/>
      <w:szCs w:val="36"/>
    </w:rPr>
  </w:style>
  <w:style w:type="character" w:customStyle="1" w:styleId="AB-NrZchn">
    <w:name w:val="AB-Nr. Zchn"/>
    <w:basedOn w:val="Absatz-Standardschriftart"/>
    <w:link w:val="AB-Nr"/>
    <w:rsid w:val="007E78B2"/>
    <w:rPr>
      <w:rFonts w:ascii="Calibri" w:eastAsiaTheme="minorHAnsi" w:hAnsi="Calibri"/>
      <w:b/>
      <w:bCs/>
      <w:color w:val="C00000"/>
      <w:sz w:val="28"/>
      <w:szCs w:val="24"/>
    </w:rPr>
  </w:style>
  <w:style w:type="character" w:customStyle="1" w:styleId="Formatvorlage5">
    <w:name w:val="Formatvorlage5"/>
    <w:basedOn w:val="Absatz-Standardschriftart"/>
    <w:uiPriority w:val="1"/>
    <w:rsid w:val="007E78B2"/>
    <w:rPr>
      <w:rFonts w:ascii="Comic Sans MS" w:hAnsi="Comic Sans MS"/>
      <w:i/>
      <w:color w:val="000000" w:themeColor="text1"/>
      <w:sz w:val="24"/>
    </w:rPr>
  </w:style>
  <w:style w:type="character" w:customStyle="1" w:styleId="ABHead1Zchn">
    <w:name w:val="AB_Head 1 Zchn"/>
    <w:basedOn w:val="Absatz-Standardschriftart"/>
    <w:link w:val="ABHead1"/>
    <w:rsid w:val="007E78B2"/>
    <w:rPr>
      <w:rFonts w:ascii="Calibri" w:eastAsiaTheme="minorHAnsi" w:hAnsi="Calibri"/>
      <w:b/>
      <w:bCs/>
      <w:color w:val="C00000"/>
      <w:sz w:val="36"/>
      <w:szCs w:val="36"/>
    </w:rPr>
  </w:style>
  <w:style w:type="character" w:styleId="Platzhaltertext">
    <w:name w:val="Placeholder Text"/>
    <w:basedOn w:val="Absatz-Standardschriftart"/>
    <w:uiPriority w:val="99"/>
    <w:semiHidden/>
    <w:rsid w:val="00FE4C9C"/>
    <w:rPr>
      <w:color w:val="80808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04AE8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04AE8"/>
    <w:rPr>
      <w:rFonts w:ascii="Calibri" w:eastAsiaTheme="minorHAnsi" w:hAnsi="Calibri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04AE8"/>
    <w:rPr>
      <w:vertAlign w:val="superscript"/>
    </w:rPr>
  </w:style>
  <w:style w:type="paragraph" w:customStyle="1" w:styleId="ListeLinks">
    <w:name w:val="Liste Links"/>
    <w:basedOn w:val="Liste1"/>
    <w:link w:val="ListeLinksZchn"/>
    <w:qFormat/>
    <w:rsid w:val="00970051"/>
    <w:pPr>
      <w:suppressAutoHyphens/>
      <w:spacing w:before="120"/>
      <w:ind w:left="357" w:hanging="357"/>
      <w:contextualSpacing w:val="0"/>
    </w:pPr>
  </w:style>
  <w:style w:type="paragraph" w:customStyle="1" w:styleId="Head2rot">
    <w:name w:val="Head 2 rot"/>
    <w:basedOn w:val="Standard"/>
    <w:next w:val="ListeLinks"/>
    <w:link w:val="Head2rotZchn"/>
    <w:qFormat/>
    <w:rsid w:val="00112002"/>
    <w:pPr>
      <w:keepNext/>
      <w:spacing w:before="360"/>
      <w:contextualSpacing/>
    </w:pPr>
    <w:rPr>
      <w:b/>
      <w:bCs/>
      <w:color w:val="C00000"/>
      <w:sz w:val="32"/>
      <w:szCs w:val="32"/>
    </w:rPr>
  </w:style>
  <w:style w:type="character" w:customStyle="1" w:styleId="ListeLinksZchn">
    <w:name w:val="Liste Links Zchn"/>
    <w:basedOn w:val="Liste1Zchn"/>
    <w:link w:val="ListeLinks"/>
    <w:rsid w:val="00970051"/>
    <w:rPr>
      <w:rFonts w:ascii="Calibri" w:eastAsiaTheme="minorHAnsi" w:hAnsi="Calibri" w:cs="Calibr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026E"/>
    <w:rPr>
      <w:rFonts w:ascii="Segoe UI" w:hAnsi="Segoe UI" w:cs="Segoe UI"/>
      <w:sz w:val="18"/>
      <w:szCs w:val="18"/>
    </w:rPr>
  </w:style>
  <w:style w:type="character" w:customStyle="1" w:styleId="Head2rotZchn">
    <w:name w:val="Head 2 rot Zchn"/>
    <w:basedOn w:val="Absatz-Standardschriftart"/>
    <w:link w:val="Head2rot"/>
    <w:rsid w:val="00112002"/>
    <w:rPr>
      <w:rFonts w:ascii="Calibri" w:eastAsiaTheme="minorHAnsi" w:hAnsi="Calibri"/>
      <w:b/>
      <w:bCs/>
      <w:color w:val="C00000"/>
      <w:sz w:val="32"/>
      <w:szCs w:val="32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026E"/>
    <w:rPr>
      <w:rFonts w:ascii="Segoe UI" w:eastAsiaTheme="minorHAnsi" w:hAnsi="Segoe UI" w:cs="Segoe UI"/>
      <w:sz w:val="18"/>
      <w:szCs w:val="18"/>
    </w:rPr>
  </w:style>
  <w:style w:type="paragraph" w:customStyle="1" w:styleId="Quelle">
    <w:name w:val="Quelle"/>
    <w:basedOn w:val="Standard"/>
    <w:qFormat/>
    <w:rsid w:val="00C5520C"/>
    <w:pPr>
      <w:jc w:val="right"/>
    </w:pPr>
    <w:rPr>
      <w:sz w:val="20"/>
    </w:rPr>
  </w:style>
  <w:style w:type="paragraph" w:customStyle="1" w:styleId="Head2blau">
    <w:name w:val="Head 2 blau"/>
    <w:basedOn w:val="Rubriken"/>
    <w:link w:val="Head2blauZchn"/>
    <w:qFormat/>
    <w:rsid w:val="00C90BDA"/>
    <w:pPr>
      <w:keepNext/>
      <w:suppressAutoHyphens/>
      <w:spacing w:before="240"/>
      <w:ind w:right="0"/>
    </w:pPr>
    <w:rPr>
      <w:color w:val="008ACC"/>
      <w:sz w:val="28"/>
      <w:szCs w:val="28"/>
    </w:rPr>
  </w:style>
  <w:style w:type="character" w:customStyle="1" w:styleId="Head2blauZchn">
    <w:name w:val="Head 2 blau Zchn"/>
    <w:basedOn w:val="RubrikenZchn"/>
    <w:link w:val="Head2blau"/>
    <w:rsid w:val="00C90BDA"/>
    <w:rPr>
      <w:rFonts w:ascii="Calibri" w:eastAsiaTheme="minorHAnsi" w:hAnsi="Calibri" w:cs="Calibri"/>
      <w:b/>
      <w:bCs/>
      <w:noProof/>
      <w:color w:val="008ACC"/>
      <w:sz w:val="28"/>
      <w:szCs w:val="28"/>
      <w:lang w:eastAsia="de-DE"/>
    </w:rPr>
  </w:style>
  <w:style w:type="paragraph" w:customStyle="1" w:styleId="Listerot">
    <w:name w:val="Liste rot"/>
    <w:basedOn w:val="Liste1"/>
    <w:qFormat/>
    <w:rsid w:val="003D20A7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shop.welthaus.de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://www.welthaus.de/bildung/welternaehrung-neu-denken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shop.welthaus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welthaus.de/bildung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hyperlink" Target="http://www.welthaus.de/bildung/welternaehrung-neu-denke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yperlink" Target="https://creativecommons.org/licenses/by-sa/4.0/deed.de" TargetMode="External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15D8DE5BE974B478AD504A67B5F8F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FC8D81-CA79-4A77-87D6-FC99FC1E55F2}"/>
      </w:docPartPr>
      <w:docPartBody>
        <w:p w:rsidR="002A50DC" w:rsidRDefault="002A50DC">
          <w:pPr>
            <w:pStyle w:val="115D8DE5BE974B478AD504A67B5F8F2D"/>
          </w:pPr>
          <w:r w:rsidRPr="00BD7BB1">
            <w:rPr>
              <w:rStyle w:val="Platzhaltertext"/>
              <w:color w:val="000000" w:themeColor="text1"/>
            </w:rPr>
            <w:t>Text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A0D"/>
    <w:rsid w:val="001967F9"/>
    <w:rsid w:val="002A50DC"/>
    <w:rsid w:val="009B0A0D"/>
    <w:rsid w:val="00A21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967F9"/>
    <w:rPr>
      <w:color w:val="808080"/>
    </w:rPr>
  </w:style>
  <w:style w:type="paragraph" w:customStyle="1" w:styleId="CF444AB6BA624858B8D7D5443B8BC522">
    <w:name w:val="CF444AB6BA624858B8D7D5443B8BC522"/>
    <w:rsid w:val="009B0A0D"/>
  </w:style>
  <w:style w:type="paragraph" w:customStyle="1" w:styleId="F7E69E26BD7D4C59A2DF745BDF5486B2">
    <w:name w:val="F7E69E26BD7D4C59A2DF745BDF5486B2"/>
    <w:rsid w:val="009B0A0D"/>
  </w:style>
  <w:style w:type="paragraph" w:customStyle="1" w:styleId="EB70ADF3B6E6437FA4D96B92C0C6AA8C">
    <w:name w:val="EB70ADF3B6E6437FA4D96B92C0C6AA8C"/>
    <w:rsid w:val="009B0A0D"/>
  </w:style>
  <w:style w:type="paragraph" w:customStyle="1" w:styleId="D0EA64482D714D4F9DB7D9C807972F32">
    <w:name w:val="D0EA64482D714D4F9DB7D9C807972F32"/>
    <w:rsid w:val="009B0A0D"/>
  </w:style>
  <w:style w:type="paragraph" w:customStyle="1" w:styleId="AED1DB99CEE64438B5B595687206613C">
    <w:name w:val="AED1DB99CEE64438B5B595687206613C"/>
    <w:rsid w:val="009B0A0D"/>
  </w:style>
  <w:style w:type="paragraph" w:customStyle="1" w:styleId="115D8DE5BE974B478AD504A67B5F8F2D">
    <w:name w:val="115D8DE5BE974B478AD504A67B5F8F2D"/>
  </w:style>
  <w:style w:type="paragraph" w:customStyle="1" w:styleId="66CB3A2C232D4FEBAFC2E70B053B2760">
    <w:name w:val="66CB3A2C232D4FEBAFC2E70B053B2760"/>
  </w:style>
  <w:style w:type="paragraph" w:customStyle="1" w:styleId="4A929EA045B74DDAA97BBE85545FF139">
    <w:name w:val="4A929EA045B74DDAA97BBE85545FF139"/>
  </w:style>
  <w:style w:type="paragraph" w:customStyle="1" w:styleId="690CFFFE270643139A8D677EDCAE41AC">
    <w:name w:val="690CFFFE270643139A8D677EDCAE41AC"/>
  </w:style>
  <w:style w:type="paragraph" w:customStyle="1" w:styleId="F90FAEB270B14CF685A3B4441033FDBE">
    <w:name w:val="F90FAEB270B14CF685A3B4441033FDBE"/>
    <w:rsid w:val="001967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226D9C-3064-48EA-99FC-0E3C5CBFD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1146</Words>
  <Characters>7220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Hanns Püllen</dc:creator>
  <cp:keywords/>
  <dc:description/>
  <cp:lastModifiedBy>Hanns Püllen</cp:lastModifiedBy>
  <cp:revision>6</cp:revision>
  <cp:lastPrinted>2021-02-22T12:05:00Z</cp:lastPrinted>
  <dcterms:created xsi:type="dcterms:W3CDTF">2021-02-22T11:17:00Z</dcterms:created>
  <dcterms:modified xsi:type="dcterms:W3CDTF">2021-03-03T10:09:00Z</dcterms:modified>
</cp:coreProperties>
</file>