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4819"/>
        <w:gridCol w:w="2620"/>
      </w:tblGrid>
      <w:tr w:rsidR="00A37F1A" w:rsidTr="00120490">
        <w:tc>
          <w:tcPr>
            <w:tcW w:w="2200" w:type="dxa"/>
          </w:tcPr>
          <w:p w:rsidR="00A37F1A" w:rsidRDefault="00A37F1A" w:rsidP="002F2FCA">
            <w:pPr>
              <w:pStyle w:val="FormatvorlageHead0LateinCalibri28Pt"/>
            </w:pPr>
            <w:r>
              <w:drawing>
                <wp:anchor distT="0" distB="0" distL="0" distR="114300" simplePos="0" relativeHeight="251701248" behindDoc="1" locked="0" layoutInCell="1" allowOverlap="1">
                  <wp:simplePos x="0" y="0"/>
                  <wp:positionH relativeFrom="column">
                    <wp:posOffset>-64770</wp:posOffset>
                  </wp:positionH>
                  <wp:positionV relativeFrom="paragraph">
                    <wp:posOffset>103505</wp:posOffset>
                  </wp:positionV>
                  <wp:extent cx="1259840" cy="6083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trich+txt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608330"/>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noWrap/>
          </w:tcPr>
          <w:p w:rsidR="00A37F1A" w:rsidRPr="00F84235" w:rsidRDefault="002F2FCA" w:rsidP="002F2FCA">
            <w:pPr>
              <w:pStyle w:val="FormatvorlageHead0LateinCalibri28Pt"/>
              <w:rPr>
                <w:color w:val="auto"/>
                <w:sz w:val="32"/>
                <w:szCs w:val="32"/>
              </w:rPr>
            </w:pPr>
            <w:r w:rsidRPr="00F84235">
              <w:rPr>
                <w:color w:val="auto"/>
                <w:sz w:val="32"/>
                <w:szCs w:val="32"/>
              </w:rPr>
              <w:t>L-</w:t>
            </w:r>
            <w:r w:rsidR="00EE286D">
              <w:rPr>
                <w:color w:val="auto"/>
                <w:sz w:val="32"/>
                <w:szCs w:val="32"/>
              </w:rPr>
              <w:t>2</w:t>
            </w:r>
          </w:p>
          <w:p w:rsidR="002F2FCA" w:rsidRPr="00EE286D" w:rsidRDefault="00EE286D" w:rsidP="00EE286D">
            <w:pPr>
              <w:pStyle w:val="ABHead1"/>
              <w:rPr>
                <w:sz w:val="44"/>
                <w:szCs w:val="44"/>
              </w:rPr>
            </w:pPr>
            <w:r w:rsidRPr="00EE286D">
              <w:rPr>
                <w:sz w:val="44"/>
                <w:szCs w:val="44"/>
              </w:rPr>
              <w:t>Ernährungslehre global</w:t>
            </w:r>
          </w:p>
        </w:tc>
        <w:tc>
          <w:tcPr>
            <w:tcW w:w="2620" w:type="dxa"/>
          </w:tcPr>
          <w:p w:rsidR="00A37F1A" w:rsidRDefault="00A37F1A" w:rsidP="002F2FCA">
            <w:pPr>
              <w:pStyle w:val="FormatvorlageHead0LateinCalibri28Pt"/>
            </w:pPr>
            <w:r w:rsidRPr="0055329C">
              <w:drawing>
                <wp:anchor distT="0" distB="0" distL="114300" distR="114300" simplePos="0" relativeHeight="251700224" behindDoc="1" locked="0" layoutInCell="1" allowOverlap="1" wp14:anchorId="409C9DBE" wp14:editId="535C4AC7">
                  <wp:simplePos x="0" y="0"/>
                  <wp:positionH relativeFrom="margin">
                    <wp:posOffset>335915</wp:posOffset>
                  </wp:positionH>
                  <wp:positionV relativeFrom="paragraph">
                    <wp:posOffset>-1270</wp:posOffset>
                  </wp:positionV>
                  <wp:extent cx="1259840" cy="694690"/>
                  <wp:effectExtent l="0" t="0" r="0" b="0"/>
                  <wp:wrapNone/>
                  <wp:docPr id="5" name="Wnd_logo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nd_logo_fre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694690"/>
                          </a:xfrm>
                          <a:prstGeom prst="rect">
                            <a:avLst/>
                          </a:prstGeom>
                        </pic:spPr>
                      </pic:pic>
                    </a:graphicData>
                  </a:graphic>
                  <wp14:sizeRelH relativeFrom="margin">
                    <wp14:pctWidth>0</wp14:pctWidth>
                  </wp14:sizeRelH>
                  <wp14:sizeRelV relativeFrom="margin">
                    <wp14:pctHeight>0</wp14:pctHeight>
                  </wp14:sizeRelV>
                </wp:anchor>
              </w:drawing>
            </w:r>
          </w:p>
        </w:tc>
      </w:tr>
    </w:tbl>
    <w:p w:rsidR="00120490" w:rsidRDefault="00EE286D" w:rsidP="00F84235">
      <w:pPr>
        <w:pStyle w:val="Unterzeile0"/>
      </w:pPr>
      <w:r w:rsidRPr="00EE286D">
        <w:t>Ein Lernmodule für LA-Studierende des Faches Ernährungslehre</w:t>
      </w:r>
    </w:p>
    <w:p w:rsidR="009C238C" w:rsidRDefault="009C238C" w:rsidP="00F84235">
      <w:pPr>
        <w:pStyle w:val="Textkrper"/>
        <w:spacing w:before="80"/>
      </w:pPr>
      <w:r>
        <w:t xml:space="preserve">Wie können alle Menschen auf der Erde satt werden? Dies war die alles entscheidende Frage der Welternährung in den letzten Jahrzehnten. Doch die Herausforderungen haben sich geändert. Zwar gibt es noch immer 690 Millionen hungernde Menschen auf dem Globus; aber eine weitaus höhere Zahl (2 Mrd.) ist heute fehlernährt. Sie sind zwar ausreichend mit Kalorien versorgt, aber es fehlt an wichtigen Vitaminen und Nährstoffen, an gesundem „Essen, das nicht krank macht“. Die Qualität der Ernährung ist heute die große Herausforderung, was auch </w:t>
      </w:r>
      <w:r w:rsidR="00120490">
        <w:t>durch die wachsende Zahl überge</w:t>
      </w:r>
      <w:r>
        <w:t xml:space="preserve">wichtiger oder sogar adipöser Menschen (2,3 Mrd.) unterstrichen wird. </w:t>
      </w:r>
    </w:p>
    <w:p w:rsidR="009C238C" w:rsidRDefault="009C238C" w:rsidP="00F84235">
      <w:pPr>
        <w:pStyle w:val="Textkrper"/>
        <w:spacing w:before="80"/>
      </w:pPr>
      <w:r>
        <w:t>Es gilt, den globalen Ernährungswandel zur Kenntnis zu nehmen</w:t>
      </w:r>
      <w:r w:rsidR="00120490">
        <w:t>, der reiche wie arme Länder be</w:t>
      </w:r>
      <w:r>
        <w:t>trifft und durch eine Ernährungsweise gekennzeichnet ist, die a</w:t>
      </w:r>
      <w:r w:rsidR="00120490">
        <w:t>uf industriell hergestellte Nah</w:t>
      </w:r>
      <w:r>
        <w:t>rungsmittel und einen wachsenden Konsum von Fleisch und anderen Tierprodukten setzt. Dies hat u.a. schwerwiegende Folgen für die Gesundheit der Menschen. Übergewicht und Adipositas, Herz-Kreislauf-Erkrankungen und Diabetes II nehmen rasant zu. Wenn diese „Pandemie Fehlernährung“ nicht gestoppt wird, werden sich auch die Länder Europas auf eine sinkende Lebenserwartung ein-stellen müssen.</w:t>
      </w:r>
    </w:p>
    <w:p w:rsidR="009C238C" w:rsidRDefault="009C238C" w:rsidP="00F84235">
      <w:pPr>
        <w:pStyle w:val="Textkrper"/>
        <w:spacing w:before="80" w:after="80"/>
      </w:pPr>
      <w:r>
        <w:t xml:space="preserve">Das Welthaus Bielefeld hat ein </w:t>
      </w:r>
      <w:r w:rsidRPr="009C238C">
        <w:rPr>
          <w:rStyle w:val="Fett"/>
        </w:rPr>
        <w:t>Projekt „Welternährung neu denken“</w:t>
      </w:r>
      <w:r w:rsidR="00120490">
        <w:t xml:space="preserve"> gestartet, das diese globa</w:t>
      </w:r>
      <w:r>
        <w:t>len Veränderungen zum Thema macht und dafür diverse didaktische Materialien (Filme, Lern</w:t>
      </w:r>
      <w:r>
        <w:softHyphen/>
        <w:t xml:space="preserve">module, Fotokartei, Kartenspiel) bereithält. Zum Projekt gehört auch die Durchführung von </w:t>
      </w:r>
      <w:r w:rsidRPr="00EE286D">
        <w:rPr>
          <w:rStyle w:val="Fett"/>
        </w:rPr>
        <w:t>Lehrer</w:t>
      </w:r>
      <w:r w:rsidRPr="00EE286D">
        <w:rPr>
          <w:rStyle w:val="Fett"/>
        </w:rPr>
        <w:softHyphen/>
        <w:t>fortbildungen</w:t>
      </w:r>
      <w:r w:rsidR="00EE286D" w:rsidRPr="00EE286D">
        <w:t xml:space="preserve"> und von </w:t>
      </w:r>
      <w:r w:rsidR="00EE286D" w:rsidRPr="00EE286D">
        <w:rPr>
          <w:rStyle w:val="Fett"/>
        </w:rPr>
        <w:t>Fortbildungsmodulen für Lehramts-Studierende</w:t>
      </w:r>
      <w:r w:rsidR="00EE286D" w:rsidRPr="00EE286D">
        <w:t xml:space="preserve"> (insbesondere mit Fächerbezug Ernährungslehre/Hauswirtschaft).</w:t>
      </w:r>
      <w:r>
        <w:t xml:space="preserve"> Auch </w:t>
      </w:r>
      <w:r w:rsidRPr="00EE286D">
        <w:t>digitale Fortbildungen</w:t>
      </w:r>
      <w:r>
        <w:t xml:space="preserve"> sind möglich. Dieses Angebot ist in NRW </w:t>
      </w:r>
      <w:r w:rsidRPr="009C238C">
        <w:rPr>
          <w:rStyle w:val="Fett"/>
        </w:rPr>
        <w:t>kostenlos</w:t>
      </w:r>
      <w:r>
        <w:t xml:space="preserve"> (außerhalb von NRW nach Anfrage). Einen Vorschlag für die Durchführung eine</w:t>
      </w:r>
      <w:r w:rsidR="00EE286D">
        <w:t>s</w:t>
      </w:r>
      <w:r>
        <w:t xml:space="preserve"> solchen </w:t>
      </w:r>
      <w:r w:rsidR="00EE286D" w:rsidRPr="00EE286D">
        <w:t xml:space="preserve">Lernmoduls </w:t>
      </w:r>
      <w:r>
        <w:t xml:space="preserve">finden Sie hier. Bitte wenden Sie sich im Bedarfsfall an: </w:t>
      </w:r>
      <w:hyperlink r:id="rId10" w:history="1">
        <w:r w:rsidRPr="009C238C">
          <w:rPr>
            <w:rStyle w:val="Hyperlink"/>
          </w:rPr>
          <w:t>bildung@welthaus.de</w:t>
        </w:r>
      </w:hyperlink>
    </w:p>
    <w:p w:rsidR="001B3591" w:rsidRPr="001B3591" w:rsidRDefault="001B3591" w:rsidP="001B3591">
      <w:pPr>
        <w:pStyle w:val="Textkrper"/>
        <w:shd w:val="clear" w:color="auto" w:fill="BDD6EE" w:themeFill="accent1" w:themeFillTint="66"/>
        <w:spacing w:after="120"/>
        <w:rPr>
          <w:iCs/>
        </w:rPr>
      </w:pPr>
      <w:r>
        <w:t xml:space="preserve">Zum Projekt gehört auch ein gleichnamiges </w:t>
      </w:r>
      <w:r w:rsidRPr="009C238C">
        <w:rPr>
          <w:rStyle w:val="Fett"/>
        </w:rPr>
        <w:t>Lernpaket</w:t>
      </w:r>
      <w:r>
        <w:t xml:space="preserve"> mit verschiedenen Materialien (</w:t>
      </w:r>
      <w:r w:rsidRPr="009C238C">
        <w:rPr>
          <w:rStyle w:val="Fett"/>
        </w:rPr>
        <w:t>Fotokartei, Kartenspiel</w:t>
      </w:r>
      <w:r>
        <w:t xml:space="preserve">) und Medien (u.a. USB-Stick mit drei Filmen und weiteren Präsentationen) und mit einer erläuternden </w:t>
      </w:r>
      <w:r w:rsidRPr="009C238C">
        <w:rPr>
          <w:rStyle w:val="Fett"/>
        </w:rPr>
        <w:t>Broschüre</w:t>
      </w:r>
      <w:r>
        <w:t xml:space="preserve"> „Pandemie Fehlernährung“ </w:t>
      </w:r>
      <w:r>
        <w:rPr>
          <w:rFonts w:cs="Calibri"/>
        </w:rPr>
        <w:t>–</w:t>
      </w:r>
      <w:r>
        <w:t xml:space="preserve"> zum Einsatz im Unterricht (ab Klasse 8) und in der Bildungsarbeit, kostenlos (lediglich Versandkosten) bestellbar unter </w:t>
      </w:r>
      <w:hyperlink r:id="rId11" w:history="1">
        <w:r w:rsidRPr="009C238C">
          <w:rPr>
            <w:rStyle w:val="Hyperlink"/>
          </w:rPr>
          <w:t>shop.welthaus.de</w:t>
        </w:r>
      </w:hyperlink>
      <w:r>
        <w:t>.</w:t>
      </w:r>
      <w:r>
        <w:br/>
        <w:t>Die für dieses Lernmodul vorgeschlagenen Materialien/Medien (Powerpoint-Präsentation, Kartenspiel, Film) finden Sie in unserem Lernpaket.</w:t>
      </w:r>
    </w:p>
    <w:tbl>
      <w:tblPr>
        <w:tblW w:w="9639"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tblBorders>
        <w:shd w:val="clear" w:color="auto" w:fill="95B3D7"/>
        <w:tblLook w:val="04A0" w:firstRow="1" w:lastRow="0" w:firstColumn="1" w:lastColumn="0" w:noHBand="0" w:noVBand="1"/>
      </w:tblPr>
      <w:tblGrid>
        <w:gridCol w:w="2950"/>
        <w:gridCol w:w="6689"/>
      </w:tblGrid>
      <w:tr w:rsidR="009C238C" w:rsidTr="001B3591">
        <w:tc>
          <w:tcPr>
            <w:tcW w:w="2950" w:type="dxa"/>
            <w:shd w:val="clear" w:color="auto" w:fill="FFE599" w:themeFill="accent4" w:themeFillTint="66"/>
            <w:hideMark/>
          </w:tcPr>
          <w:p w:rsidR="009C238C" w:rsidRDefault="009C238C" w:rsidP="009C238C">
            <w:pPr>
              <w:pStyle w:val="Rubriken"/>
            </w:pPr>
            <w:r>
              <w:t>Zielgruppe:</w:t>
            </w:r>
          </w:p>
        </w:tc>
        <w:tc>
          <w:tcPr>
            <w:tcW w:w="6689" w:type="dxa"/>
            <w:shd w:val="clear" w:color="auto" w:fill="FFE599" w:themeFill="accent4" w:themeFillTint="66"/>
            <w:hideMark/>
          </w:tcPr>
          <w:p w:rsidR="009C238C" w:rsidRDefault="001B3591" w:rsidP="001B3591">
            <w:pPr>
              <w:spacing w:before="40" w:after="40"/>
            </w:pPr>
            <w:r w:rsidRPr="001B3591">
              <w:t>Lehramtsstudierende (insbesondere der Fächer Ernährungslehre und Hauswirtschaft).</w:t>
            </w:r>
          </w:p>
        </w:tc>
      </w:tr>
      <w:tr w:rsidR="009C238C" w:rsidTr="001B3591">
        <w:tc>
          <w:tcPr>
            <w:tcW w:w="2950" w:type="dxa"/>
            <w:shd w:val="clear" w:color="auto" w:fill="FFF2CC" w:themeFill="accent4" w:themeFillTint="33"/>
            <w:hideMark/>
          </w:tcPr>
          <w:p w:rsidR="009C238C" w:rsidRDefault="009C238C" w:rsidP="009C238C">
            <w:pPr>
              <w:pStyle w:val="Rubriken"/>
            </w:pPr>
            <w:r>
              <w:t>Dauer:</w:t>
            </w:r>
          </w:p>
        </w:tc>
        <w:tc>
          <w:tcPr>
            <w:tcW w:w="6689" w:type="dxa"/>
            <w:shd w:val="clear" w:color="auto" w:fill="FFF2CC" w:themeFill="accent4" w:themeFillTint="33"/>
            <w:hideMark/>
          </w:tcPr>
          <w:p w:rsidR="009C238C" w:rsidRDefault="001B3591" w:rsidP="008E7B8A">
            <w:pPr>
              <w:spacing w:before="40" w:after="40"/>
            </w:pPr>
            <w:r>
              <w:t>9</w:t>
            </w:r>
            <w:r w:rsidR="009C238C">
              <w:t>0 Minuten</w:t>
            </w:r>
          </w:p>
        </w:tc>
      </w:tr>
      <w:tr w:rsidR="009C238C" w:rsidTr="001B3591">
        <w:tc>
          <w:tcPr>
            <w:tcW w:w="2950" w:type="dxa"/>
            <w:shd w:val="clear" w:color="auto" w:fill="FFE599" w:themeFill="accent4" w:themeFillTint="66"/>
            <w:hideMark/>
          </w:tcPr>
          <w:p w:rsidR="009C238C" w:rsidRDefault="009C238C" w:rsidP="009C238C">
            <w:pPr>
              <w:pStyle w:val="Rubriken"/>
            </w:pPr>
            <w:r>
              <w:t>Format:</w:t>
            </w:r>
          </w:p>
        </w:tc>
        <w:tc>
          <w:tcPr>
            <w:tcW w:w="6689" w:type="dxa"/>
            <w:shd w:val="clear" w:color="auto" w:fill="FFE599" w:themeFill="accent4" w:themeFillTint="66"/>
            <w:hideMark/>
          </w:tcPr>
          <w:p w:rsidR="009C238C" w:rsidRDefault="001B3591" w:rsidP="008E7B8A">
            <w:pPr>
              <w:spacing w:before="40" w:after="40"/>
            </w:pPr>
            <w:r w:rsidRPr="001B3591">
              <w:t>Seminare im Rahmen der Lehramts-Ausbildung</w:t>
            </w:r>
          </w:p>
        </w:tc>
      </w:tr>
      <w:tr w:rsidR="009C238C" w:rsidTr="001B3591">
        <w:tc>
          <w:tcPr>
            <w:tcW w:w="2950" w:type="dxa"/>
            <w:shd w:val="clear" w:color="auto" w:fill="FFF2CC" w:themeFill="accent4" w:themeFillTint="33"/>
            <w:hideMark/>
          </w:tcPr>
          <w:p w:rsidR="009C238C" w:rsidRDefault="009C238C" w:rsidP="009C238C">
            <w:pPr>
              <w:pStyle w:val="Rubriken"/>
            </w:pPr>
            <w:r>
              <w:t>Programmvorschlag:</w:t>
            </w:r>
          </w:p>
        </w:tc>
        <w:tc>
          <w:tcPr>
            <w:tcW w:w="6689" w:type="dxa"/>
            <w:shd w:val="clear" w:color="auto" w:fill="FFF2CC" w:themeFill="accent4" w:themeFillTint="33"/>
            <w:hideMark/>
          </w:tcPr>
          <w:p w:rsidR="001B3591" w:rsidRDefault="001B3591" w:rsidP="001B3591">
            <w:pPr>
              <w:pStyle w:val="Liste1"/>
            </w:pPr>
            <w:r>
              <w:t>Handy-Quiz zur Welternährung (</w:t>
            </w:r>
            <w:r w:rsidRPr="001B3591">
              <w:rPr>
                <w:rStyle w:val="Material-Nr"/>
              </w:rPr>
              <w:t>S-2</w:t>
            </w:r>
            <w:r>
              <w:t>)</w:t>
            </w:r>
          </w:p>
          <w:p w:rsidR="001B3591" w:rsidRDefault="001B3591" w:rsidP="001B3591">
            <w:pPr>
              <w:pStyle w:val="Liste1"/>
            </w:pPr>
            <w:r>
              <w:t>Powerpoint-Präsentation (</w:t>
            </w:r>
            <w:r w:rsidRPr="001B3591">
              <w:rPr>
                <w:rStyle w:val="Material-Nr"/>
              </w:rPr>
              <w:t>P-1</w:t>
            </w:r>
            <w:r>
              <w:t>)</w:t>
            </w:r>
          </w:p>
          <w:p w:rsidR="001B3591" w:rsidRDefault="001B3591" w:rsidP="001B3591">
            <w:pPr>
              <w:pStyle w:val="Liste1"/>
            </w:pPr>
            <w:r>
              <w:t>Grenzen der Ernährungslehre</w:t>
            </w:r>
          </w:p>
          <w:p w:rsidR="001B3591" w:rsidRDefault="001B3591" w:rsidP="001B3591">
            <w:pPr>
              <w:pStyle w:val="Liste1"/>
            </w:pPr>
            <w:r>
              <w:t>Curriculare Verortung und BNE</w:t>
            </w:r>
          </w:p>
          <w:p w:rsidR="001B3591" w:rsidRDefault="001B3591" w:rsidP="001B3591">
            <w:pPr>
              <w:pStyle w:val="Liste1"/>
            </w:pPr>
            <w:r>
              <w:t>Kartenspiel „Standpunkte zur Welternährung“</w:t>
            </w:r>
          </w:p>
          <w:p w:rsidR="009C238C" w:rsidRDefault="001B3591" w:rsidP="001B3591">
            <w:pPr>
              <w:pStyle w:val="Liste1"/>
            </w:pPr>
            <w:r>
              <w:t>Film zum Abschluss (</w:t>
            </w:r>
            <w:r w:rsidRPr="001B3591">
              <w:rPr>
                <w:rStyle w:val="Material-Nr"/>
              </w:rPr>
              <w:t>V-3</w:t>
            </w:r>
            <w:r>
              <w:t xml:space="preserve">; Beschreibung: </w:t>
            </w:r>
            <w:r w:rsidRPr="001B3591">
              <w:rPr>
                <w:rStyle w:val="Material-Nr"/>
              </w:rPr>
              <w:t>V3-M</w:t>
            </w:r>
            <w:r>
              <w:t>)</w:t>
            </w:r>
            <w:r w:rsidR="009C238C">
              <w:t>.</w:t>
            </w:r>
          </w:p>
        </w:tc>
      </w:tr>
      <w:tr w:rsidR="009C238C" w:rsidTr="001B3591">
        <w:tc>
          <w:tcPr>
            <w:tcW w:w="2950" w:type="dxa"/>
            <w:shd w:val="clear" w:color="auto" w:fill="FFE599" w:themeFill="accent4" w:themeFillTint="66"/>
            <w:hideMark/>
          </w:tcPr>
          <w:p w:rsidR="009C238C" w:rsidRDefault="009C238C" w:rsidP="00120490">
            <w:pPr>
              <w:pStyle w:val="Rubriken"/>
            </w:pPr>
            <w:r>
              <w:t>Termine</w:t>
            </w:r>
            <w:r w:rsidR="00120490">
              <w:t xml:space="preserve"> </w:t>
            </w:r>
            <w:r>
              <w:t>und Kontakt:</w:t>
            </w:r>
          </w:p>
        </w:tc>
        <w:tc>
          <w:tcPr>
            <w:tcW w:w="6689" w:type="dxa"/>
            <w:shd w:val="clear" w:color="auto" w:fill="FFE599" w:themeFill="accent4" w:themeFillTint="66"/>
            <w:hideMark/>
          </w:tcPr>
          <w:p w:rsidR="009C238C" w:rsidRDefault="009C238C" w:rsidP="00120490">
            <w:pPr>
              <w:spacing w:before="40" w:after="40"/>
            </w:pPr>
            <w:r>
              <w:t>Nach Vereinbarung</w:t>
            </w:r>
            <w:r w:rsidR="00120490">
              <w:t xml:space="preserve">. </w:t>
            </w:r>
            <w:r>
              <w:t xml:space="preserve">Welthaus Bielefeld: </w:t>
            </w:r>
            <w:hyperlink r:id="rId12" w:history="1">
              <w:r w:rsidRPr="008E6B81">
                <w:rPr>
                  <w:rStyle w:val="Hyperlink"/>
                </w:rPr>
                <w:t>bildung@welthaus.de</w:t>
              </w:r>
            </w:hyperlink>
          </w:p>
        </w:tc>
      </w:tr>
      <w:tr w:rsidR="009C238C" w:rsidTr="001B3591">
        <w:tc>
          <w:tcPr>
            <w:tcW w:w="2950" w:type="dxa"/>
            <w:shd w:val="clear" w:color="auto" w:fill="FFF2CC" w:themeFill="accent4" w:themeFillTint="33"/>
            <w:hideMark/>
          </w:tcPr>
          <w:p w:rsidR="009C238C" w:rsidRDefault="009C238C" w:rsidP="009C238C">
            <w:pPr>
              <w:pStyle w:val="Rubriken"/>
            </w:pPr>
            <w:r>
              <w:t>Kosten:</w:t>
            </w:r>
          </w:p>
        </w:tc>
        <w:tc>
          <w:tcPr>
            <w:tcW w:w="6689" w:type="dxa"/>
            <w:shd w:val="clear" w:color="auto" w:fill="FFF2CC" w:themeFill="accent4" w:themeFillTint="33"/>
            <w:hideMark/>
          </w:tcPr>
          <w:p w:rsidR="009C238C" w:rsidRDefault="009C238C" w:rsidP="008E7B8A">
            <w:pPr>
              <w:spacing w:before="40" w:after="40"/>
            </w:pPr>
            <w:r>
              <w:t>innerhalb von NRW lediglich Fahrtkosten (BC 50)</w:t>
            </w:r>
          </w:p>
        </w:tc>
      </w:tr>
    </w:tbl>
    <w:p w:rsidR="00C72C69" w:rsidRDefault="00C72C69" w:rsidP="00C72C69">
      <w:pPr>
        <w:pStyle w:val="Head2blau"/>
      </w:pPr>
      <w:r w:rsidRPr="00C72C69">
        <w:lastRenderedPageBreak/>
        <w:t>Welthaus-Bielefeld-1-Welternährung-neu-denken</w:t>
      </w:r>
    </w:p>
    <w:p w:rsidR="00C72C69" w:rsidRDefault="003D78C4" w:rsidP="00C72C69">
      <w:pPr>
        <w:pStyle w:val="ABHead2"/>
        <w:spacing w:before="360"/>
        <w:jc w:val="center"/>
      </w:pPr>
      <w:r>
        <w:t>KA</w:t>
      </w:r>
      <w:r w:rsidR="00C72C69">
        <w:t>HOOT-QUIZ</w:t>
      </w:r>
    </w:p>
    <w:p w:rsidR="003D78C4" w:rsidRPr="003D78C4" w:rsidRDefault="003D78C4" w:rsidP="003D78C4">
      <w:pPr>
        <w:pStyle w:val="ABHead1"/>
        <w:spacing w:after="0"/>
        <w:rPr>
          <w:sz w:val="56"/>
          <w:szCs w:val="56"/>
        </w:rPr>
      </w:pPr>
      <w:r w:rsidRPr="003D78C4">
        <w:rPr>
          <w:sz w:val="56"/>
          <w:szCs w:val="56"/>
        </w:rPr>
        <w:t>Welternährung neu denken</w:t>
      </w:r>
    </w:p>
    <w:p w:rsidR="003D78C4" w:rsidRDefault="003D78C4" w:rsidP="003D78C4">
      <w:pPr>
        <w:pStyle w:val="Unterzeile0"/>
      </w:pPr>
      <w:r>
        <w:t>Ein Online-Quiz für Beamer und Smartphones</w:t>
      </w:r>
    </w:p>
    <w:tbl>
      <w:tblPr>
        <w:tblW w:w="9639" w:type="dxa"/>
        <w:tblInd w:w="-30" w:type="dxa"/>
        <w:tblLook w:val="0000" w:firstRow="0" w:lastRow="0" w:firstColumn="0" w:lastColumn="0" w:noHBand="0" w:noVBand="0"/>
      </w:tblPr>
      <w:tblGrid>
        <w:gridCol w:w="2361"/>
        <w:gridCol w:w="7278"/>
      </w:tblGrid>
      <w:tr w:rsidR="003D78C4" w:rsidRPr="003D78C4" w:rsidTr="00F4647D">
        <w:tc>
          <w:tcPr>
            <w:tcW w:w="9639" w:type="dxa"/>
            <w:gridSpan w:val="2"/>
            <w:shd w:val="clear" w:color="auto" w:fill="auto"/>
          </w:tcPr>
          <w:p w:rsidR="003D78C4" w:rsidRPr="003D78C4" w:rsidRDefault="003D78C4" w:rsidP="00C72C69">
            <w:pPr>
              <w:pStyle w:val="Head2rot"/>
              <w:spacing w:before="0"/>
            </w:pPr>
            <w:r w:rsidRPr="003D78C4">
              <w:t>Didaktische Hinweise</w:t>
            </w:r>
          </w:p>
        </w:tc>
      </w:tr>
      <w:tr w:rsidR="003D78C4" w:rsidRPr="003D78C4" w:rsidTr="00F4647D">
        <w:tc>
          <w:tcPr>
            <w:tcW w:w="2361" w:type="dxa"/>
            <w:shd w:val="clear" w:color="auto" w:fill="auto"/>
          </w:tcPr>
          <w:p w:rsidR="003D78C4" w:rsidRPr="003D78C4" w:rsidRDefault="003D78C4" w:rsidP="003D78C4">
            <w:pPr>
              <w:pStyle w:val="Textkrper"/>
            </w:pPr>
            <w:r w:rsidRPr="003D78C4">
              <w:t>Zielgruppe</w:t>
            </w:r>
          </w:p>
        </w:tc>
        <w:tc>
          <w:tcPr>
            <w:tcW w:w="7278" w:type="dxa"/>
            <w:shd w:val="clear" w:color="auto" w:fill="auto"/>
          </w:tcPr>
          <w:p w:rsidR="003D78C4" w:rsidRPr="003D78C4" w:rsidRDefault="003D78C4" w:rsidP="003D78C4">
            <w:pPr>
              <w:pStyle w:val="Textkrper"/>
            </w:pPr>
            <w:r w:rsidRPr="003D78C4">
              <w:t>Kurzweiliges Quiz für Schülerinnen und Schüler ab Klasse 9.</w:t>
            </w:r>
            <w:r w:rsidRPr="003D78C4">
              <w:br/>
              <w:t>Es wäre günstig, wenn sich die SuS schon ein wenig mit den Themenfeldern Welternährung – weltweiter Ernährungswandel – Fehlernährung – Übergewicht - befasst haben. Sie können das Kahoot-Quiz zu Beginn einer Unterrichtseinheit einsetzen – oder als „Sicherungsphase“ am Ende einer solchen Einheit. Das Quiz-Spiel ist aber auch ohne Vorkenntnisse durchführbar.</w:t>
            </w:r>
          </w:p>
        </w:tc>
      </w:tr>
      <w:tr w:rsidR="003D78C4" w:rsidRPr="003D78C4" w:rsidTr="00F4647D">
        <w:tc>
          <w:tcPr>
            <w:tcW w:w="2361" w:type="dxa"/>
            <w:shd w:val="clear" w:color="auto" w:fill="D9D9D9"/>
          </w:tcPr>
          <w:p w:rsidR="003D78C4" w:rsidRPr="003D78C4" w:rsidRDefault="00C72C69" w:rsidP="003D78C4">
            <w:pPr>
              <w:pStyle w:val="Textkrper"/>
            </w:pPr>
            <w:r>
              <w:t>Anzahl</w:t>
            </w:r>
          </w:p>
        </w:tc>
        <w:tc>
          <w:tcPr>
            <w:tcW w:w="7278" w:type="dxa"/>
            <w:shd w:val="clear" w:color="auto" w:fill="D9D9D9"/>
          </w:tcPr>
          <w:p w:rsidR="003D78C4" w:rsidRPr="003D78C4" w:rsidRDefault="003D78C4" w:rsidP="003D78C4">
            <w:pPr>
              <w:pStyle w:val="Textkrper"/>
            </w:pPr>
            <w:r w:rsidRPr="003D78C4">
              <w:t>Es kann eine beliebige Anzahl von Schülerinnen und Schüler (SpielerInnen) teilnehmen.</w:t>
            </w:r>
          </w:p>
        </w:tc>
      </w:tr>
      <w:tr w:rsidR="003D78C4" w:rsidRPr="003D78C4" w:rsidTr="00F4647D">
        <w:tc>
          <w:tcPr>
            <w:tcW w:w="2361" w:type="dxa"/>
            <w:shd w:val="clear" w:color="auto" w:fill="FFFFFF"/>
          </w:tcPr>
          <w:p w:rsidR="003D78C4" w:rsidRPr="003D78C4" w:rsidRDefault="003D78C4" w:rsidP="003D78C4">
            <w:pPr>
              <w:pStyle w:val="Textkrper"/>
            </w:pPr>
            <w:r w:rsidRPr="003D78C4">
              <w:t>Zeitbedarf</w:t>
            </w:r>
          </w:p>
        </w:tc>
        <w:tc>
          <w:tcPr>
            <w:tcW w:w="7278" w:type="dxa"/>
            <w:shd w:val="clear" w:color="auto" w:fill="FFFFFF"/>
          </w:tcPr>
          <w:p w:rsidR="003D78C4" w:rsidRPr="003D78C4" w:rsidRDefault="003D78C4" w:rsidP="003D78C4">
            <w:pPr>
              <w:pStyle w:val="Textkrper"/>
            </w:pPr>
            <w:r w:rsidRPr="003D78C4">
              <w:t>30 bis 45 Minuten.</w:t>
            </w:r>
          </w:p>
          <w:p w:rsidR="003D78C4" w:rsidRPr="003D78C4" w:rsidRDefault="003D78C4" w:rsidP="003D78C4">
            <w:pPr>
              <w:pStyle w:val="Textkrper"/>
            </w:pPr>
            <w:r w:rsidRPr="003D78C4">
              <w:t>Das Kahoot-Quiz kann auch gut in einer Vertretungsstunde eingesetzt werden.</w:t>
            </w:r>
          </w:p>
        </w:tc>
      </w:tr>
      <w:tr w:rsidR="003D78C4" w:rsidRPr="003D78C4" w:rsidTr="00F4647D">
        <w:tc>
          <w:tcPr>
            <w:tcW w:w="2361" w:type="dxa"/>
            <w:shd w:val="clear" w:color="auto" w:fill="D9D9D9"/>
          </w:tcPr>
          <w:p w:rsidR="003D78C4" w:rsidRPr="003D78C4" w:rsidRDefault="003D78C4" w:rsidP="003D78C4">
            <w:pPr>
              <w:pStyle w:val="Textkrper"/>
            </w:pPr>
            <w:r w:rsidRPr="003D78C4">
              <w:t>Inhalte</w:t>
            </w:r>
          </w:p>
        </w:tc>
        <w:tc>
          <w:tcPr>
            <w:tcW w:w="7278" w:type="dxa"/>
            <w:shd w:val="clear" w:color="auto" w:fill="D9D9D9"/>
          </w:tcPr>
          <w:p w:rsidR="003D78C4" w:rsidRPr="003D78C4" w:rsidRDefault="003D78C4" w:rsidP="003D78C4">
            <w:pPr>
              <w:pStyle w:val="Textkrper"/>
            </w:pPr>
            <w:r w:rsidRPr="003D78C4">
              <w:t>10 Fragen zur Welternährung und zum weltweiten Ernährungswandel.</w:t>
            </w:r>
          </w:p>
        </w:tc>
      </w:tr>
      <w:tr w:rsidR="003D78C4" w:rsidRPr="003D78C4" w:rsidTr="00F4647D">
        <w:tc>
          <w:tcPr>
            <w:tcW w:w="2361" w:type="dxa"/>
            <w:shd w:val="clear" w:color="auto" w:fill="F2F2F2"/>
          </w:tcPr>
          <w:p w:rsidR="003D78C4" w:rsidRPr="003D78C4" w:rsidRDefault="003D78C4" w:rsidP="003D78C4">
            <w:pPr>
              <w:pStyle w:val="Textkrper"/>
            </w:pPr>
            <w:r w:rsidRPr="003D78C4">
              <w:t>Didaktik</w:t>
            </w:r>
          </w:p>
        </w:tc>
        <w:tc>
          <w:tcPr>
            <w:tcW w:w="7278" w:type="dxa"/>
            <w:shd w:val="clear" w:color="auto" w:fill="F2F2F2"/>
          </w:tcPr>
          <w:p w:rsidR="003D78C4" w:rsidRPr="003D78C4" w:rsidRDefault="003D78C4" w:rsidP="003D78C4">
            <w:pPr>
              <w:pStyle w:val="Textkrper"/>
            </w:pPr>
            <w:r w:rsidRPr="003D78C4">
              <w:t>Das Quiz kann sowohl als Einstieg als auch am Ende einer Unterrichtseinheit zum Thema Entwicklung oder eines Seminars (z.B. außerschulische Jugendbildung) genutzt werden.</w:t>
            </w:r>
          </w:p>
        </w:tc>
      </w:tr>
      <w:tr w:rsidR="003D78C4" w:rsidRPr="003D78C4" w:rsidTr="00F4647D">
        <w:tc>
          <w:tcPr>
            <w:tcW w:w="2361" w:type="dxa"/>
            <w:shd w:val="clear" w:color="auto" w:fill="D9D9D9"/>
          </w:tcPr>
          <w:p w:rsidR="003D78C4" w:rsidRPr="003D78C4" w:rsidRDefault="003D78C4" w:rsidP="003D78C4">
            <w:pPr>
              <w:pStyle w:val="Textkrper"/>
            </w:pPr>
            <w:r w:rsidRPr="003D78C4">
              <w:t>Anforderungs-</w:t>
            </w:r>
            <w:r w:rsidRPr="003D78C4">
              <w:br/>
              <w:t>niveau</w:t>
            </w:r>
          </w:p>
        </w:tc>
        <w:tc>
          <w:tcPr>
            <w:tcW w:w="7278" w:type="dxa"/>
            <w:shd w:val="clear" w:color="auto" w:fill="D9D9D9"/>
          </w:tcPr>
          <w:p w:rsidR="003D78C4" w:rsidRPr="003D78C4" w:rsidRDefault="003D78C4" w:rsidP="003D78C4">
            <w:pPr>
              <w:pStyle w:val="Textkrper"/>
            </w:pPr>
            <w:r w:rsidRPr="003D78C4">
              <w:t>Das Kahoot-Quiz enthält 10 Fragen, die es möglichst schnell zu beantworten gilt. Punkte gibt es für die richtige Antwort und für die benötigte Zeit.</w:t>
            </w:r>
          </w:p>
        </w:tc>
      </w:tr>
      <w:tr w:rsidR="003D78C4" w:rsidRPr="003D78C4" w:rsidTr="00F4647D">
        <w:tc>
          <w:tcPr>
            <w:tcW w:w="2361" w:type="dxa"/>
            <w:shd w:val="clear" w:color="auto" w:fill="FFFFFF"/>
          </w:tcPr>
          <w:p w:rsidR="003D78C4" w:rsidRPr="003D78C4" w:rsidRDefault="003D78C4" w:rsidP="003D78C4">
            <w:pPr>
              <w:pStyle w:val="Textkrper"/>
            </w:pPr>
            <w:r w:rsidRPr="003D78C4">
              <w:t>Beteiligung von Kleingruppen</w:t>
            </w:r>
          </w:p>
        </w:tc>
        <w:tc>
          <w:tcPr>
            <w:tcW w:w="7278" w:type="dxa"/>
            <w:shd w:val="clear" w:color="auto" w:fill="FFFFFF"/>
          </w:tcPr>
          <w:p w:rsidR="003D78C4" w:rsidRPr="003D78C4" w:rsidRDefault="003D78C4" w:rsidP="003D78C4">
            <w:pPr>
              <w:pStyle w:val="Textkrper"/>
            </w:pPr>
            <w:r w:rsidRPr="003D78C4">
              <w:t>Gegebenenfalls können die SpielerInnen auch paarweise am Kahoot-Quiz teilnehmen.</w:t>
            </w:r>
          </w:p>
        </w:tc>
      </w:tr>
      <w:tr w:rsidR="003D78C4" w:rsidRPr="003D78C4" w:rsidTr="00F4647D">
        <w:tc>
          <w:tcPr>
            <w:tcW w:w="2361" w:type="dxa"/>
            <w:shd w:val="clear" w:color="auto" w:fill="D9D9D9"/>
          </w:tcPr>
          <w:p w:rsidR="003D78C4" w:rsidRPr="003D78C4" w:rsidRDefault="003D78C4" w:rsidP="003D78C4">
            <w:pPr>
              <w:pStyle w:val="Textkrper"/>
            </w:pPr>
            <w:r w:rsidRPr="003D78C4">
              <w:t>Erläuterungen der Antworten</w:t>
            </w:r>
          </w:p>
        </w:tc>
        <w:tc>
          <w:tcPr>
            <w:tcW w:w="7278" w:type="dxa"/>
            <w:shd w:val="clear" w:color="auto" w:fill="D9D9D9"/>
          </w:tcPr>
          <w:p w:rsidR="003D78C4" w:rsidRPr="003D78C4" w:rsidRDefault="003D78C4" w:rsidP="003D78C4">
            <w:pPr>
              <w:pStyle w:val="Textkrper"/>
            </w:pPr>
            <w:r w:rsidRPr="003D78C4">
              <w:t xml:space="preserve">Es ist notwendig, nach der Durchführung des Kahoot-Quiz die Antworten später zu erläutern, weil das Quiz während der Durchführung keine Begründungen einblendet. </w:t>
            </w:r>
          </w:p>
        </w:tc>
      </w:tr>
      <w:tr w:rsidR="003D78C4" w:rsidRPr="003D78C4" w:rsidTr="00F4647D">
        <w:tc>
          <w:tcPr>
            <w:tcW w:w="2361" w:type="dxa"/>
            <w:shd w:val="clear" w:color="auto" w:fill="FFFFFF"/>
          </w:tcPr>
          <w:p w:rsidR="003D78C4" w:rsidRPr="003D78C4" w:rsidRDefault="003D78C4" w:rsidP="003D78C4">
            <w:pPr>
              <w:pStyle w:val="Textkrper"/>
            </w:pPr>
            <w:r w:rsidRPr="003D78C4">
              <w:t>Nacharbeit</w:t>
            </w:r>
          </w:p>
        </w:tc>
        <w:tc>
          <w:tcPr>
            <w:tcW w:w="7278" w:type="dxa"/>
            <w:shd w:val="clear" w:color="auto" w:fill="FFFFFF"/>
          </w:tcPr>
          <w:p w:rsidR="003D78C4" w:rsidRPr="003D78C4" w:rsidRDefault="003D78C4" w:rsidP="003D78C4">
            <w:pPr>
              <w:pStyle w:val="Textkrper"/>
            </w:pPr>
            <w:r w:rsidRPr="003D78C4">
              <w:t>Aufgreifen und Vertiefen von „Aha-Effekten“, Denk- und Diskussionsanstößen</w:t>
            </w:r>
          </w:p>
        </w:tc>
      </w:tr>
      <w:tr w:rsidR="003D78C4" w:rsidRPr="003D78C4" w:rsidTr="00F4647D">
        <w:tc>
          <w:tcPr>
            <w:tcW w:w="9639" w:type="dxa"/>
            <w:gridSpan w:val="2"/>
            <w:shd w:val="clear" w:color="auto" w:fill="auto"/>
          </w:tcPr>
          <w:p w:rsidR="003D78C4" w:rsidRPr="003D78C4" w:rsidRDefault="003D78C4" w:rsidP="00C72C69">
            <w:pPr>
              <w:pStyle w:val="Head2rot"/>
              <w:spacing w:before="0"/>
            </w:pPr>
            <w:r w:rsidRPr="003D78C4">
              <w:t>Notwendige Vorbereitungen und Start</w:t>
            </w:r>
          </w:p>
        </w:tc>
      </w:tr>
      <w:tr w:rsidR="003D78C4" w:rsidRPr="003D78C4" w:rsidTr="00F4647D">
        <w:tc>
          <w:tcPr>
            <w:tcW w:w="2361" w:type="dxa"/>
            <w:shd w:val="clear" w:color="auto" w:fill="auto"/>
          </w:tcPr>
          <w:p w:rsidR="003D78C4" w:rsidRPr="00C72C69" w:rsidRDefault="003D78C4" w:rsidP="003D78C4">
            <w:pPr>
              <w:pStyle w:val="Textkrper"/>
              <w:rPr>
                <w:rStyle w:val="Material-Nr"/>
              </w:rPr>
            </w:pPr>
            <w:r w:rsidRPr="00C72C69">
              <w:rPr>
                <w:rStyle w:val="Material-Nr"/>
              </w:rPr>
              <w:t>Aufbauen</w:t>
            </w:r>
          </w:p>
        </w:tc>
        <w:tc>
          <w:tcPr>
            <w:tcW w:w="7278" w:type="dxa"/>
            <w:shd w:val="clear" w:color="auto" w:fill="auto"/>
          </w:tcPr>
          <w:p w:rsidR="003D78C4" w:rsidRPr="003D78C4" w:rsidRDefault="003D78C4" w:rsidP="003D78C4">
            <w:pPr>
              <w:pStyle w:val="Textkrper"/>
            </w:pPr>
            <w:r w:rsidRPr="003D78C4">
              <w:t>Beamer und Laptop aufbauen und anschließen.</w:t>
            </w:r>
          </w:p>
        </w:tc>
      </w:tr>
      <w:tr w:rsidR="003D78C4" w:rsidRPr="003D78C4" w:rsidTr="00F4647D">
        <w:tc>
          <w:tcPr>
            <w:tcW w:w="2361" w:type="dxa"/>
            <w:shd w:val="clear" w:color="auto" w:fill="auto"/>
          </w:tcPr>
          <w:p w:rsidR="003D78C4" w:rsidRPr="00C72C69" w:rsidRDefault="003D78C4" w:rsidP="003D78C4">
            <w:pPr>
              <w:pStyle w:val="Textkrper"/>
              <w:rPr>
                <w:rStyle w:val="Material-Nr"/>
              </w:rPr>
            </w:pPr>
            <w:r w:rsidRPr="00C72C69">
              <w:rPr>
                <w:rStyle w:val="Material-Nr"/>
              </w:rPr>
              <w:t>Registrieren</w:t>
            </w:r>
          </w:p>
        </w:tc>
        <w:tc>
          <w:tcPr>
            <w:tcW w:w="7278" w:type="dxa"/>
            <w:shd w:val="clear" w:color="auto" w:fill="auto"/>
          </w:tcPr>
          <w:p w:rsidR="003D78C4" w:rsidRPr="003D78C4" w:rsidRDefault="003D78C4" w:rsidP="003D78C4">
            <w:pPr>
              <w:pStyle w:val="Textkrper"/>
            </w:pPr>
            <w:r w:rsidRPr="003D78C4">
              <w:t>Die Lehrerin oder der Lehrer muss sich zunächst mit seinem PC/Laptop auf der Kahoot-Website anmelden. Die Anmeldung ist kostenlos.</w:t>
            </w:r>
          </w:p>
          <w:p w:rsidR="003D78C4" w:rsidRPr="003D78C4" w:rsidRDefault="003D78C4" w:rsidP="003D78C4">
            <w:pPr>
              <w:pStyle w:val="Textkrper"/>
            </w:pPr>
            <w:hyperlink r:id="rId13" w:history="1">
              <w:r w:rsidRPr="003D78C4">
                <w:rPr>
                  <w:rStyle w:val="Hyperlink"/>
                </w:rPr>
                <w:t>https://kahoot.com</w:t>
              </w:r>
            </w:hyperlink>
          </w:p>
          <w:p w:rsidR="003D78C4" w:rsidRPr="003D78C4" w:rsidRDefault="003D78C4" w:rsidP="003D78C4">
            <w:pPr>
              <w:pStyle w:val="Textkrper"/>
            </w:pPr>
            <w:r w:rsidRPr="003D78C4">
              <w:sym w:font="Wingdings" w:char="F0E8"/>
            </w:r>
            <w:r w:rsidRPr="003D78C4">
              <w:t xml:space="preserve"> Sign up  </w:t>
            </w:r>
            <w:r w:rsidRPr="003D78C4">
              <w:sym w:font="Wingdings" w:char="F0E8"/>
            </w:r>
            <w:r w:rsidRPr="003D78C4">
              <w:t xml:space="preserve"> teacher </w:t>
            </w:r>
            <w:r w:rsidRPr="003D78C4">
              <w:sym w:font="Wingdings" w:char="F0E8"/>
            </w:r>
            <w:r w:rsidRPr="003D78C4">
              <w:t xml:space="preserve"> Eingeben: Beliebigen Username (ohne Blanks), 2x eMail-Adresse, ein Passwort </w:t>
            </w:r>
            <w:r w:rsidRPr="003D78C4">
              <w:sym w:font="Wingdings" w:char="F0E8"/>
            </w:r>
            <w:r w:rsidRPr="003D78C4">
              <w:t xml:space="preserve"> Join Kahoot.</w:t>
            </w:r>
          </w:p>
        </w:tc>
      </w:tr>
      <w:tr w:rsidR="003D78C4" w:rsidRPr="003D78C4" w:rsidTr="00F4647D">
        <w:tc>
          <w:tcPr>
            <w:tcW w:w="2361" w:type="dxa"/>
            <w:shd w:val="clear" w:color="auto" w:fill="D9D9D9"/>
          </w:tcPr>
          <w:p w:rsidR="003D78C4" w:rsidRPr="00C72C69" w:rsidRDefault="003D78C4" w:rsidP="00C72C69">
            <w:pPr>
              <w:pStyle w:val="Rubriken"/>
              <w:rPr>
                <w:rStyle w:val="Material-Nr"/>
                <w:b/>
                <w:bCs/>
                <w:color w:val="CC0000"/>
              </w:rPr>
            </w:pPr>
            <w:r w:rsidRPr="00C72C69">
              <w:rPr>
                <w:rStyle w:val="Material-Nr"/>
                <w:b/>
                <w:bCs/>
                <w:color w:val="CC0000"/>
              </w:rPr>
              <w:lastRenderedPageBreak/>
              <w:t>Quiz abrufen</w:t>
            </w:r>
          </w:p>
        </w:tc>
        <w:tc>
          <w:tcPr>
            <w:tcW w:w="7278" w:type="dxa"/>
            <w:shd w:val="clear" w:color="auto" w:fill="D9D9D9"/>
          </w:tcPr>
          <w:p w:rsidR="003D78C4" w:rsidRPr="003D78C4" w:rsidRDefault="003D78C4" w:rsidP="00C72C69">
            <w:pPr>
              <w:pStyle w:val="Textkrper"/>
              <w:keepLines/>
            </w:pPr>
            <w:r w:rsidRPr="003D78C4">
              <w:t xml:space="preserve">Nach der Registrierung kann vom Lehrer oder von der Lehrerin unser hier vorgeschlagenes Quiz abgerufen werden.  Das geschieht über </w:t>
            </w:r>
            <w:r w:rsidRPr="003D78C4">
              <w:sym w:font="Wingdings" w:char="F0E8"/>
            </w:r>
            <w:r w:rsidRPr="003D78C4">
              <w:t xml:space="preserve"> free (kostenloser Zugang) - discover </w:t>
            </w:r>
            <w:r w:rsidRPr="003D78C4">
              <w:sym w:font="Wingdings" w:char="F0E8"/>
            </w:r>
            <w:r w:rsidRPr="003D78C4">
              <w:t xml:space="preserve"> Suchwort: </w:t>
            </w:r>
            <w:r w:rsidRPr="003D78C4">
              <w:rPr>
                <w:b/>
              </w:rPr>
              <w:t>Welthaus-Bielefeld-1-Welternaehrung-neu-denken</w:t>
            </w:r>
            <w:r w:rsidRPr="003D78C4">
              <w:t xml:space="preserve"> eingeben </w:t>
            </w:r>
            <w:r w:rsidRPr="003D78C4">
              <w:sym w:font="Wingdings" w:char="F0E8"/>
            </w:r>
            <w:r w:rsidRPr="003D78C4">
              <w:t xml:space="preserve"> play. </w:t>
            </w:r>
          </w:p>
          <w:p w:rsidR="003D78C4" w:rsidRPr="003D78C4" w:rsidRDefault="003D78C4" w:rsidP="003D78C4">
            <w:pPr>
              <w:pStyle w:val="Textkrper"/>
            </w:pPr>
            <w:r w:rsidRPr="003D78C4">
              <w:t>Das aufgerufene Quiz-Spiel zeigt dann über den Beamer die für alle sichtbare PIN-an.</w:t>
            </w:r>
          </w:p>
          <w:p w:rsidR="003D78C4" w:rsidRPr="003D78C4" w:rsidRDefault="003D78C4" w:rsidP="003D78C4">
            <w:pPr>
              <w:pStyle w:val="Textkrper"/>
            </w:pPr>
            <w:r w:rsidRPr="003D78C4">
              <w:t>Es ist empfehlenswert, keine Lautsprecher anzuschließen oder die Ton-Wiedergabe abzustellen.</w:t>
            </w:r>
          </w:p>
        </w:tc>
      </w:tr>
      <w:tr w:rsidR="003D78C4" w:rsidRPr="003D78C4" w:rsidTr="00F4647D">
        <w:tc>
          <w:tcPr>
            <w:tcW w:w="2361" w:type="dxa"/>
            <w:shd w:val="clear" w:color="auto" w:fill="auto"/>
          </w:tcPr>
          <w:p w:rsidR="003D78C4" w:rsidRPr="00C72C69" w:rsidRDefault="00C72C69" w:rsidP="00C72C69">
            <w:pPr>
              <w:pStyle w:val="Rubriken"/>
              <w:rPr>
                <w:rStyle w:val="Material-Nr"/>
                <w:b/>
                <w:bCs/>
                <w:color w:val="CC0000"/>
              </w:rPr>
            </w:pPr>
            <w:r w:rsidRPr="00C72C69">
              <w:rPr>
                <w:rStyle w:val="Material-Nr"/>
                <w:b/>
                <w:bCs/>
                <w:color w:val="CC0000"/>
              </w:rPr>
              <w:t>A</w:t>
            </w:r>
            <w:r w:rsidR="003D78C4" w:rsidRPr="00C72C69">
              <w:rPr>
                <w:rStyle w:val="Material-Nr"/>
                <w:b/>
                <w:bCs/>
                <w:color w:val="CC0000"/>
              </w:rPr>
              <w:t>nmelden</w:t>
            </w:r>
          </w:p>
        </w:tc>
        <w:tc>
          <w:tcPr>
            <w:tcW w:w="7278" w:type="dxa"/>
            <w:shd w:val="clear" w:color="auto" w:fill="auto"/>
          </w:tcPr>
          <w:p w:rsidR="003D78C4" w:rsidRPr="003D78C4" w:rsidRDefault="003D78C4" w:rsidP="003D78C4">
            <w:pPr>
              <w:pStyle w:val="Textkrper"/>
            </w:pPr>
            <w:r w:rsidRPr="003D78C4">
              <w:rPr>
                <w:b/>
              </w:rPr>
              <w:t>Alle Mitspielenden müssen ein internetfähiges Smartphone oder Tablet oder Laptop mitbringen</w:t>
            </w:r>
            <w:r w:rsidRPr="003D78C4">
              <w:t xml:space="preserve">. Sie müssen die Website </w:t>
            </w:r>
            <w:hyperlink r:id="rId14" w:history="1">
              <w:r w:rsidRPr="003D78C4">
                <w:rPr>
                  <w:rStyle w:val="Hyperlink"/>
                </w:rPr>
                <w:t>www.kahoot.it</w:t>
              </w:r>
            </w:hyperlink>
            <w:r w:rsidRPr="003D78C4">
              <w:t xml:space="preserve"> aufrufen und dann die über Beamer sichtbare PIN eingeben. </w:t>
            </w:r>
            <w:r w:rsidRPr="003D78C4">
              <w:sym w:font="Wingdings" w:char="F0E8"/>
            </w:r>
            <w:r w:rsidRPr="003D78C4">
              <w:t xml:space="preserve"> Enter. Anschließend müssen sie einen Nick-Name“ oder Gruppennamen wählen. </w:t>
            </w:r>
          </w:p>
        </w:tc>
      </w:tr>
      <w:tr w:rsidR="003D78C4" w:rsidRPr="003D78C4" w:rsidTr="00F4647D">
        <w:tc>
          <w:tcPr>
            <w:tcW w:w="2361" w:type="dxa"/>
            <w:shd w:val="clear" w:color="auto" w:fill="D9D9D9"/>
          </w:tcPr>
          <w:p w:rsidR="003D78C4" w:rsidRPr="00C72C69" w:rsidRDefault="003D78C4" w:rsidP="00C72C69">
            <w:pPr>
              <w:pStyle w:val="Rubriken"/>
              <w:rPr>
                <w:rStyle w:val="Material-Nr"/>
                <w:b/>
                <w:bCs/>
                <w:color w:val="CC0000"/>
              </w:rPr>
            </w:pPr>
            <w:r w:rsidRPr="00C72C69">
              <w:rPr>
                <w:rStyle w:val="Material-Nr"/>
                <w:b/>
                <w:bCs/>
                <w:color w:val="CC0000"/>
              </w:rPr>
              <w:t>Fragen</w:t>
            </w:r>
          </w:p>
        </w:tc>
        <w:tc>
          <w:tcPr>
            <w:tcW w:w="7278" w:type="dxa"/>
            <w:shd w:val="clear" w:color="auto" w:fill="D9D9D9"/>
          </w:tcPr>
          <w:p w:rsidR="003D78C4" w:rsidRPr="003D78C4" w:rsidRDefault="003D78C4" w:rsidP="003D78C4">
            <w:pPr>
              <w:pStyle w:val="Textkrper"/>
            </w:pPr>
            <w:r w:rsidRPr="003D78C4">
              <w:t xml:space="preserve">Alle SpielerInnen erhalten zehn Fragen, die nach multiple Choice möglichst schnell beantwortet werden müssen. </w:t>
            </w:r>
            <w:r w:rsidRPr="003D78C4">
              <w:rPr>
                <w:b/>
              </w:rPr>
              <w:t>Für jede Antwort gibt es maximal 30 Sekunden Zeit!</w:t>
            </w:r>
            <w:r w:rsidRPr="003D78C4">
              <w:t xml:space="preserve"> Die für die richtige Antwort zu wählende Farbe ist anzuklicken. Die richtige Antwort und darin die kürzeste Beantwortungszeit bringen die Punkte.</w:t>
            </w:r>
          </w:p>
        </w:tc>
      </w:tr>
      <w:tr w:rsidR="003D78C4" w:rsidRPr="003D78C4" w:rsidTr="00F4647D">
        <w:tc>
          <w:tcPr>
            <w:tcW w:w="2361" w:type="dxa"/>
            <w:shd w:val="clear" w:color="auto" w:fill="auto"/>
          </w:tcPr>
          <w:p w:rsidR="003D78C4" w:rsidRPr="00C72C69" w:rsidRDefault="003D78C4" w:rsidP="00C72C69">
            <w:pPr>
              <w:pStyle w:val="Rubriken"/>
              <w:rPr>
                <w:rStyle w:val="Material-Nr"/>
                <w:b/>
                <w:bCs/>
                <w:color w:val="CC0000"/>
              </w:rPr>
            </w:pPr>
            <w:r w:rsidRPr="00C72C69">
              <w:rPr>
                <w:rStyle w:val="Material-Nr"/>
                <w:b/>
                <w:bCs/>
                <w:color w:val="CC0000"/>
              </w:rPr>
              <w:t>Start</w:t>
            </w:r>
          </w:p>
        </w:tc>
        <w:tc>
          <w:tcPr>
            <w:tcW w:w="7278" w:type="dxa"/>
            <w:shd w:val="clear" w:color="auto" w:fill="auto"/>
          </w:tcPr>
          <w:p w:rsidR="003D78C4" w:rsidRPr="003D78C4" w:rsidRDefault="003D78C4" w:rsidP="003D78C4">
            <w:pPr>
              <w:pStyle w:val="Textkrper"/>
            </w:pPr>
            <w:r w:rsidRPr="003D78C4">
              <w:t>Sobald alle Mitspielenden sich eingewählt haben, gibt die Lehrerin/der Lehrer das Spiel mit dem Betätigen des „launch“-Button frei.</w:t>
            </w:r>
          </w:p>
        </w:tc>
      </w:tr>
      <w:tr w:rsidR="003D78C4" w:rsidRPr="003D78C4" w:rsidTr="00F4647D">
        <w:tc>
          <w:tcPr>
            <w:tcW w:w="2361" w:type="dxa"/>
            <w:shd w:val="clear" w:color="auto" w:fill="D9D9D9"/>
          </w:tcPr>
          <w:p w:rsidR="003D78C4" w:rsidRPr="00C72C69" w:rsidRDefault="003D78C4" w:rsidP="00C72C69">
            <w:pPr>
              <w:pStyle w:val="Rubriken"/>
              <w:rPr>
                <w:rStyle w:val="Material-Nr"/>
                <w:b/>
                <w:bCs/>
                <w:color w:val="CC0000"/>
              </w:rPr>
            </w:pPr>
            <w:r w:rsidRPr="00C72C69">
              <w:rPr>
                <w:rStyle w:val="Material-Nr"/>
                <w:b/>
                <w:bCs/>
                <w:color w:val="CC0000"/>
              </w:rPr>
              <w:t>Sieg</w:t>
            </w:r>
          </w:p>
        </w:tc>
        <w:tc>
          <w:tcPr>
            <w:tcW w:w="7278" w:type="dxa"/>
            <w:shd w:val="clear" w:color="auto" w:fill="D9D9D9"/>
          </w:tcPr>
          <w:p w:rsidR="003D78C4" w:rsidRPr="003D78C4" w:rsidRDefault="003D78C4" w:rsidP="003D78C4">
            <w:pPr>
              <w:pStyle w:val="Textkrper"/>
            </w:pPr>
            <w:r w:rsidRPr="003D78C4">
              <w:t>Gewonnen hat die Gruppe mit den meisten Punkten. Sie werden nach der Beantwortung der Fragen am Ende automatisch angezeigt. Der Sieger/die Siegergruppe sollte einen kleinen Preis erhalten.</w:t>
            </w:r>
          </w:p>
        </w:tc>
      </w:tr>
      <w:tr w:rsidR="003D78C4" w:rsidRPr="003D78C4" w:rsidTr="00F4647D">
        <w:tc>
          <w:tcPr>
            <w:tcW w:w="2361" w:type="dxa"/>
            <w:shd w:val="clear" w:color="auto" w:fill="auto"/>
          </w:tcPr>
          <w:p w:rsidR="003D78C4" w:rsidRPr="003D78C4" w:rsidRDefault="003D78C4" w:rsidP="003D78C4">
            <w:pPr>
              <w:pStyle w:val="Textkrper"/>
            </w:pPr>
          </w:p>
        </w:tc>
        <w:tc>
          <w:tcPr>
            <w:tcW w:w="7278" w:type="dxa"/>
            <w:shd w:val="clear" w:color="auto" w:fill="auto"/>
          </w:tcPr>
          <w:p w:rsidR="003D78C4" w:rsidRPr="003D78C4" w:rsidRDefault="003D78C4" w:rsidP="00C72C69">
            <w:pPr>
              <w:pStyle w:val="Head2blau"/>
            </w:pPr>
            <w:r w:rsidRPr="00C72C69">
              <w:rPr>
                <w:color w:val="C00000"/>
              </w:rPr>
              <w:t>Digitale Version</w:t>
            </w:r>
          </w:p>
        </w:tc>
      </w:tr>
      <w:tr w:rsidR="003D78C4" w:rsidRPr="003D78C4" w:rsidTr="00F4647D">
        <w:tc>
          <w:tcPr>
            <w:tcW w:w="2361" w:type="dxa"/>
            <w:shd w:val="clear" w:color="auto" w:fill="C9C9C9" w:themeFill="accent3" w:themeFillTint="99"/>
          </w:tcPr>
          <w:p w:rsidR="003D78C4" w:rsidRPr="00C72C69" w:rsidRDefault="003D78C4" w:rsidP="00C72C69">
            <w:pPr>
              <w:pStyle w:val="Rubriken"/>
              <w:rPr>
                <w:rStyle w:val="Material-Nr"/>
                <w:b/>
                <w:bCs/>
                <w:color w:val="CC0000"/>
              </w:rPr>
            </w:pPr>
            <w:r w:rsidRPr="00C72C69">
              <w:rPr>
                <w:rStyle w:val="Material-Nr"/>
                <w:b/>
                <w:bCs/>
                <w:color w:val="CC0000"/>
              </w:rPr>
              <w:t>Online-</w:t>
            </w:r>
            <w:r w:rsidRPr="00C72C69">
              <w:rPr>
                <w:rStyle w:val="Material-Nr"/>
                <w:b/>
                <w:bCs/>
              </w:rPr>
              <w:t>Nutzung</w:t>
            </w:r>
          </w:p>
        </w:tc>
        <w:tc>
          <w:tcPr>
            <w:tcW w:w="7278" w:type="dxa"/>
            <w:shd w:val="clear" w:color="auto" w:fill="C9C9C9" w:themeFill="accent3" w:themeFillTint="99"/>
          </w:tcPr>
          <w:p w:rsidR="003D78C4" w:rsidRPr="003D78C4" w:rsidRDefault="003D78C4" w:rsidP="003D78C4">
            <w:pPr>
              <w:pStyle w:val="Textkrper"/>
            </w:pPr>
            <w:r w:rsidRPr="003D78C4">
              <w:t>Sie können das Kahoot-Quiz auch online nutzen. Dafür müssen Sie sich zunächst als Lehrerin/Lehrer (siehe oben) anmelden und das gewünschte Kahoot-Quiz laden. Anschließend muss über ihre Kommunikations-Plattform (Zoom, Webex etc.) der Bildschirm geteilt werden, damit die SuS die Quizfragen (auf ihrem Tablet, PC oder Pad) sehen können. Dafür wiederum müssen sich die SuS (wie oben beschrieben) über Kahoot.it und über die Eingabe der angezeigten Pin anmelden.</w:t>
            </w:r>
          </w:p>
          <w:p w:rsidR="003D78C4" w:rsidRPr="003D78C4" w:rsidRDefault="003D78C4" w:rsidP="003D78C4">
            <w:pPr>
              <w:pStyle w:val="Textkrper"/>
            </w:pPr>
            <w:r w:rsidRPr="003D78C4">
              <w:rPr>
                <w:b/>
                <w:bCs/>
              </w:rPr>
              <w:t>Zusätzlich</w:t>
            </w:r>
            <w:r w:rsidRPr="003D78C4">
              <w:t xml:space="preserve"> muss dieser Anmelde-Vorgang von den SuS noch einmal auf einem (internetfähigen) Handy wiederholt werden. Mit dem Handy werden dann die Antworten (Farben) angeklickt; der Bildschirm (PC, Laptop, Pad) bildet die Fragen ab. </w:t>
            </w:r>
          </w:p>
        </w:tc>
      </w:tr>
      <w:tr w:rsidR="003D78C4" w:rsidRPr="003D78C4" w:rsidTr="00F4647D">
        <w:tc>
          <w:tcPr>
            <w:tcW w:w="2361" w:type="dxa"/>
            <w:shd w:val="clear" w:color="auto" w:fill="auto"/>
          </w:tcPr>
          <w:p w:rsidR="003D78C4" w:rsidRPr="003D78C4" w:rsidRDefault="003D78C4" w:rsidP="00C72C69">
            <w:pPr>
              <w:pStyle w:val="Rubriken"/>
            </w:pPr>
            <w:r w:rsidRPr="003D78C4">
              <w:t>Weitere Infos</w:t>
            </w:r>
          </w:p>
        </w:tc>
        <w:tc>
          <w:tcPr>
            <w:tcW w:w="7278" w:type="dxa"/>
            <w:shd w:val="clear" w:color="auto" w:fill="auto"/>
          </w:tcPr>
          <w:p w:rsidR="003D78C4" w:rsidRPr="003D78C4" w:rsidRDefault="003D78C4" w:rsidP="003D78C4">
            <w:pPr>
              <w:pStyle w:val="Textkrper"/>
            </w:pPr>
            <w:hyperlink r:id="rId15" w:history="1">
              <w:r w:rsidRPr="003D78C4">
                <w:rPr>
                  <w:rStyle w:val="Hyperlink"/>
                </w:rPr>
                <w:t>www.welthaus.de/bildung/welternaehrung-neu-denken</w:t>
              </w:r>
            </w:hyperlink>
          </w:p>
        </w:tc>
      </w:tr>
      <w:tr w:rsidR="003D78C4" w:rsidRPr="003D78C4" w:rsidTr="00F4647D">
        <w:tc>
          <w:tcPr>
            <w:tcW w:w="2361" w:type="dxa"/>
            <w:shd w:val="clear" w:color="auto" w:fill="D9D9D9" w:themeFill="background1" w:themeFillShade="D9"/>
          </w:tcPr>
          <w:p w:rsidR="003D78C4" w:rsidRPr="003D78C4" w:rsidRDefault="003D78C4" w:rsidP="00C72C69">
            <w:pPr>
              <w:pStyle w:val="Rubriken"/>
            </w:pPr>
            <w:r w:rsidRPr="003D78C4">
              <w:t>Lernpaket</w:t>
            </w:r>
          </w:p>
        </w:tc>
        <w:tc>
          <w:tcPr>
            <w:tcW w:w="7278" w:type="dxa"/>
            <w:shd w:val="clear" w:color="auto" w:fill="D9D9D9" w:themeFill="background1" w:themeFillShade="D9"/>
          </w:tcPr>
          <w:p w:rsidR="003D78C4" w:rsidRPr="003D78C4" w:rsidRDefault="003D78C4" w:rsidP="00F4647D">
            <w:pPr>
              <w:pStyle w:val="Textkrper"/>
            </w:pPr>
            <w:r w:rsidRPr="003D78C4">
              <w:t xml:space="preserve">Unser „Lernpaket: Welternährung neu denken“ können Sie (ab 2021) kostenlos (gegen Versandkosten) bestellen: </w:t>
            </w:r>
            <w:hyperlink r:id="rId16" w:history="1">
              <w:r w:rsidRPr="00C72C69">
                <w:rPr>
                  <w:rStyle w:val="Hyperlink"/>
                </w:rPr>
                <w:t>shop.welthaus.de</w:t>
              </w:r>
            </w:hyperlink>
          </w:p>
        </w:tc>
      </w:tr>
    </w:tbl>
    <w:p w:rsidR="003D78C4" w:rsidRDefault="00F4647D" w:rsidP="00F4647D">
      <w:pPr>
        <w:pStyle w:val="ABHead1"/>
        <w:pageBreakBefore/>
      </w:pPr>
      <w:r w:rsidRPr="00F4647D">
        <w:lastRenderedPageBreak/>
        <w:t>Welternährung neu denken</w:t>
      </w:r>
    </w:p>
    <w:p w:rsidR="00F4647D" w:rsidRPr="00F4647D" w:rsidRDefault="00F4647D" w:rsidP="00F4647D">
      <w:pPr>
        <w:pStyle w:val="Kahoot-Frage"/>
      </w:pPr>
      <w:r w:rsidRPr="00F4647D">
        <w:t>Jeder 11. Mensch auf der Welt hungert. Wie viele Menschen sind übergewichtig?</w:t>
      </w:r>
    </w:p>
    <w:p w:rsidR="00F4647D" w:rsidRPr="00F4647D" w:rsidRDefault="00F4647D" w:rsidP="00617083">
      <w:pPr>
        <w:pStyle w:val="Textkrper"/>
        <w:spacing w:before="0"/>
      </w:pPr>
      <w:r w:rsidRPr="00F4647D">
        <w:rPr>
          <w:rStyle w:val="Rot"/>
          <w:b/>
        </w:rPr>
        <w:t>rot:</w:t>
      </w:r>
      <w:r w:rsidRPr="00F4647D">
        <w:t xml:space="preserve"> Jeder zweite Erdbewohner.</w:t>
      </w:r>
    </w:p>
    <w:p w:rsidR="00F4647D" w:rsidRPr="00F4647D" w:rsidRDefault="00F4647D" w:rsidP="00617083">
      <w:pPr>
        <w:pStyle w:val="Textkrper"/>
        <w:spacing w:before="0"/>
        <w:rPr>
          <w:rStyle w:val="Fett"/>
        </w:rPr>
      </w:pPr>
      <w:r w:rsidRPr="00617083">
        <w:rPr>
          <w:b/>
          <w:bCs/>
          <w:color w:val="008ACC"/>
          <w:u w:val="single"/>
        </w:rPr>
        <w:t>blau:</w:t>
      </w:r>
      <w:r w:rsidRPr="00F4647D">
        <w:rPr>
          <w:b/>
          <w:bCs/>
        </w:rPr>
        <w:t xml:space="preserve"> </w:t>
      </w:r>
      <w:r w:rsidRPr="00F4647D">
        <w:rPr>
          <w:rStyle w:val="Fett"/>
        </w:rPr>
        <w:t>Jeder dritte Erdbewohner.</w:t>
      </w:r>
    </w:p>
    <w:p w:rsidR="00F4647D" w:rsidRPr="00F4647D" w:rsidRDefault="00F4647D" w:rsidP="00617083">
      <w:pPr>
        <w:pStyle w:val="Kahoot-Antwort"/>
      </w:pPr>
      <w:r w:rsidRPr="00F4647D">
        <w:rPr>
          <w:rStyle w:val="Fett"/>
          <w:color w:val="FFC000" w:themeColor="accent4"/>
        </w:rPr>
        <w:t>gelb:</w:t>
      </w:r>
      <w:r w:rsidRPr="00F4647D">
        <w:t xml:space="preserve"> Jeder vierte Erdbewohner.</w:t>
      </w:r>
    </w:p>
    <w:p w:rsidR="00F4647D" w:rsidRPr="00F4647D" w:rsidRDefault="00F4647D" w:rsidP="00617083">
      <w:pPr>
        <w:pStyle w:val="Textkrper"/>
        <w:spacing w:before="0"/>
        <w:rPr>
          <w:b/>
          <w:bCs/>
        </w:rPr>
      </w:pPr>
      <w:r w:rsidRPr="00DB5492">
        <w:rPr>
          <w:b/>
          <w:color w:val="538135" w:themeColor="accent6" w:themeShade="BF"/>
        </w:rPr>
        <w:t>grün:</w:t>
      </w:r>
      <w:r w:rsidRPr="00F4647D">
        <w:rPr>
          <w:b/>
          <w:bCs/>
        </w:rPr>
        <w:t xml:space="preserve"> </w:t>
      </w:r>
      <w:r w:rsidRPr="00F4647D">
        <w:t>Jeder elfte Erdbewohner.</w:t>
      </w:r>
    </w:p>
    <w:p w:rsidR="00F4647D" w:rsidRDefault="00F4647D" w:rsidP="00F4647D">
      <w:pPr>
        <w:pStyle w:val="Textkrper"/>
      </w:pPr>
      <w:r w:rsidRPr="00F4647D">
        <w:t>Laut FAO gab es 2018 rund 690 Millionen Hungernde; gleichzeitig waren 2,358 Mi</w:t>
      </w:r>
      <w:r>
        <w:t>lliarden Menschen übergewichtig</w:t>
      </w:r>
      <w:r w:rsidRPr="00F4647D">
        <w:t>.</w:t>
      </w:r>
    </w:p>
    <w:p w:rsidR="00F4647D" w:rsidRPr="00F4647D" w:rsidRDefault="00F4647D" w:rsidP="00F4647D">
      <w:pPr>
        <w:pStyle w:val="Quelle"/>
      </w:pPr>
      <w:r w:rsidRPr="00F4647D">
        <w:rPr>
          <w:lang w:val="en-ZA"/>
        </w:rPr>
        <w:t xml:space="preserve">Quelle: FAO: The State of Food Security and Nutrition in the World, 2019. </w:t>
      </w:r>
      <w:r w:rsidRPr="00F4647D">
        <w:t>Zahlen für 2018.</w:t>
      </w:r>
    </w:p>
    <w:p w:rsidR="00F4647D" w:rsidRPr="00F4647D" w:rsidRDefault="00F4647D" w:rsidP="00DB5492">
      <w:pPr>
        <w:pStyle w:val="Kahoot-Frage"/>
      </w:pPr>
      <w:r w:rsidRPr="00F4647D">
        <w:t>In den Ländern mit kriegerischen Konflikten leben</w:t>
      </w:r>
      <w:r>
        <w:t xml:space="preserve"> </w:t>
      </w:r>
      <w:r w:rsidRPr="00F4647D">
        <w:t>…</w:t>
      </w:r>
    </w:p>
    <w:p w:rsidR="00F4647D" w:rsidRPr="00F4647D" w:rsidRDefault="00F4647D" w:rsidP="00617083">
      <w:pPr>
        <w:pStyle w:val="Kahoot-Antwort"/>
      </w:pPr>
      <w:r w:rsidRPr="00F4647D">
        <w:rPr>
          <w:rStyle w:val="Rot"/>
          <w:b/>
        </w:rPr>
        <w:t>rot:</w:t>
      </w:r>
      <w:r w:rsidRPr="00F4647D">
        <w:t xml:space="preserve"> 20% der Hungernden.</w:t>
      </w:r>
    </w:p>
    <w:p w:rsidR="00F4647D" w:rsidRPr="00F4647D" w:rsidRDefault="00DB5492" w:rsidP="00617083">
      <w:pPr>
        <w:pStyle w:val="Kahoot-Antwort"/>
      </w:pPr>
      <w:r w:rsidRPr="00F4647D">
        <w:rPr>
          <w:b/>
          <w:bCs/>
          <w:color w:val="008ACC"/>
        </w:rPr>
        <w:t>blau:</w:t>
      </w:r>
      <w:r w:rsidR="00F4647D" w:rsidRPr="00F4647D">
        <w:t xml:space="preserve"> 40% der Hungernden.</w:t>
      </w:r>
    </w:p>
    <w:p w:rsidR="00F4647D" w:rsidRPr="00F4647D" w:rsidRDefault="00DB5492" w:rsidP="00617083">
      <w:pPr>
        <w:pStyle w:val="Kahoot-Antwort"/>
      </w:pPr>
      <w:r w:rsidRPr="00617083">
        <w:rPr>
          <w:rStyle w:val="Fett"/>
          <w:color w:val="FFC000" w:themeColor="accent4"/>
          <w:u w:val="single"/>
        </w:rPr>
        <w:t>gelb:</w:t>
      </w:r>
      <w:r w:rsidR="00F4647D" w:rsidRPr="00F4647D">
        <w:t xml:space="preserve"> </w:t>
      </w:r>
      <w:r w:rsidR="00F4647D" w:rsidRPr="00617083">
        <w:rPr>
          <w:rStyle w:val="Fett"/>
        </w:rPr>
        <w:t>60% der Hungernden.</w:t>
      </w:r>
    </w:p>
    <w:p w:rsidR="00F4647D" w:rsidRPr="00F4647D" w:rsidRDefault="00DB5492" w:rsidP="00617083">
      <w:pPr>
        <w:pStyle w:val="Kahoot-Antwort"/>
      </w:pPr>
      <w:r w:rsidRPr="00DB5492">
        <w:rPr>
          <w:b/>
          <w:color w:val="538135" w:themeColor="accent6" w:themeShade="BF"/>
        </w:rPr>
        <w:t>grün:</w:t>
      </w:r>
      <w:r w:rsidR="00F4647D" w:rsidRPr="00F4647D">
        <w:t xml:space="preserve"> 80% der Hungernden.</w:t>
      </w:r>
    </w:p>
    <w:p w:rsidR="00F4647D" w:rsidRPr="00F4647D" w:rsidRDefault="00F4647D" w:rsidP="00F4647D">
      <w:pPr>
        <w:pStyle w:val="Quelle"/>
      </w:pPr>
      <w:r w:rsidRPr="00F4647D">
        <w:t>Quelle: World Food Programme 2019.</w:t>
      </w:r>
    </w:p>
    <w:p w:rsidR="00F4647D" w:rsidRPr="00F4647D" w:rsidRDefault="00F4647D" w:rsidP="00F4647D">
      <w:pPr>
        <w:pStyle w:val="Kahoot-Frage"/>
      </w:pPr>
      <w:r w:rsidRPr="00F4647D">
        <w:t>Am meisten verbreitet ist die Fettleibigkeit (BMI ≤30) in</w:t>
      </w:r>
      <w:r w:rsidR="00DB5492">
        <w:t xml:space="preserve"> </w:t>
      </w:r>
      <w:r w:rsidRPr="00F4647D">
        <w:t>…</w:t>
      </w:r>
    </w:p>
    <w:p w:rsidR="00F4647D" w:rsidRPr="00F4647D" w:rsidRDefault="00F4647D" w:rsidP="00617083">
      <w:pPr>
        <w:pStyle w:val="Kahoot-Antwort"/>
      </w:pPr>
      <w:r w:rsidRPr="00F4647D">
        <w:rPr>
          <w:rStyle w:val="Rot"/>
          <w:b/>
        </w:rPr>
        <w:t>rot:</w:t>
      </w:r>
      <w:r w:rsidRPr="00F4647D">
        <w:t xml:space="preserve"> Brasilien</w:t>
      </w:r>
    </w:p>
    <w:p w:rsidR="00F4647D" w:rsidRPr="00F4647D" w:rsidRDefault="00DB5492" w:rsidP="00617083">
      <w:pPr>
        <w:pStyle w:val="Kahoot-Antwort"/>
      </w:pPr>
      <w:r w:rsidRPr="00F4647D">
        <w:rPr>
          <w:b/>
          <w:bCs/>
          <w:color w:val="008ACC"/>
        </w:rPr>
        <w:t>blau:</w:t>
      </w:r>
      <w:r w:rsidR="00F4647D" w:rsidRPr="00F4647D">
        <w:t xml:space="preserve"> Deutschland</w:t>
      </w:r>
    </w:p>
    <w:p w:rsidR="00F4647D" w:rsidRPr="00F4647D" w:rsidRDefault="00DB5492" w:rsidP="00617083">
      <w:pPr>
        <w:pStyle w:val="Kahoot-Antwort"/>
      </w:pPr>
      <w:r w:rsidRPr="00F4647D">
        <w:rPr>
          <w:rStyle w:val="Fett"/>
          <w:color w:val="FFC000" w:themeColor="accent4"/>
        </w:rPr>
        <w:t>gelb:</w:t>
      </w:r>
      <w:r w:rsidR="00617083">
        <w:rPr>
          <w:rStyle w:val="Fett"/>
          <w:color w:val="FFC000" w:themeColor="accent4"/>
        </w:rPr>
        <w:t xml:space="preserve"> </w:t>
      </w:r>
      <w:r w:rsidR="00F4647D" w:rsidRPr="00F4647D">
        <w:t>Indien</w:t>
      </w:r>
    </w:p>
    <w:p w:rsidR="00F4647D" w:rsidRPr="00F4647D" w:rsidRDefault="00617083" w:rsidP="00617083">
      <w:pPr>
        <w:pStyle w:val="Kahoot-Antwort"/>
      </w:pPr>
      <w:r w:rsidRPr="00DB5492">
        <w:rPr>
          <w:b/>
          <w:color w:val="538135" w:themeColor="accent6" w:themeShade="BF"/>
        </w:rPr>
        <w:t>g</w:t>
      </w:r>
      <w:r w:rsidRPr="00617083">
        <w:rPr>
          <w:b/>
          <w:color w:val="538135" w:themeColor="accent6" w:themeShade="BF"/>
          <w:u w:val="single"/>
        </w:rPr>
        <w:t>rün:</w:t>
      </w:r>
      <w:r w:rsidR="00F4647D" w:rsidRPr="00F4647D">
        <w:t xml:space="preserve"> </w:t>
      </w:r>
      <w:r w:rsidR="00F4647D" w:rsidRPr="00617083">
        <w:rPr>
          <w:rStyle w:val="Fett"/>
        </w:rPr>
        <w:t>USA</w:t>
      </w:r>
    </w:p>
    <w:p w:rsidR="00F4647D" w:rsidRPr="00F4647D" w:rsidRDefault="00F4647D" w:rsidP="00F4647D">
      <w:pPr>
        <w:pStyle w:val="Textkrper"/>
      </w:pPr>
      <w:r w:rsidRPr="00F4647D">
        <w:t>USA: 36,2%; Deutschland 22,3%; Brasilien: 22,1%; Indien: 3,9%.</w:t>
      </w:r>
    </w:p>
    <w:p w:rsidR="00F4647D" w:rsidRPr="00F4647D" w:rsidRDefault="00F4647D" w:rsidP="00F4647D">
      <w:pPr>
        <w:pStyle w:val="Quelle"/>
      </w:pPr>
      <w:r w:rsidRPr="00F4647D">
        <w:t>Quelle: World population review 2020</w:t>
      </w:r>
    </w:p>
    <w:p w:rsidR="00F4647D" w:rsidRPr="00F4647D" w:rsidRDefault="00F4647D" w:rsidP="00F4647D">
      <w:pPr>
        <w:pStyle w:val="Kahoot-Frage"/>
      </w:pPr>
      <w:r w:rsidRPr="00F4647D">
        <w:t>Von der erwachsenen Bevölkerung in Deutschland gelten als übergewichtig (BMI</w:t>
      </w:r>
      <w:r w:rsidR="00DB5492">
        <w:t> </w:t>
      </w:r>
      <w:r w:rsidRPr="00F4647D">
        <w:t>≥25)</w:t>
      </w:r>
      <w:r w:rsidR="00DB5492">
        <w:t xml:space="preserve"> </w:t>
      </w:r>
      <w:r w:rsidRPr="00F4647D">
        <w:t>…</w:t>
      </w:r>
    </w:p>
    <w:p w:rsidR="00F4647D" w:rsidRPr="00F4647D" w:rsidRDefault="00F4647D" w:rsidP="00617083">
      <w:pPr>
        <w:pStyle w:val="Kahoot-Antwort"/>
      </w:pPr>
      <w:r w:rsidRPr="00F4647D">
        <w:rPr>
          <w:rStyle w:val="Rot"/>
          <w:b/>
        </w:rPr>
        <w:t>rot:</w:t>
      </w:r>
      <w:r w:rsidRPr="00F4647D">
        <w:t xml:space="preserve"> 20%</w:t>
      </w:r>
    </w:p>
    <w:p w:rsidR="00F4647D" w:rsidRPr="00F4647D" w:rsidRDefault="00DB5492" w:rsidP="00617083">
      <w:pPr>
        <w:pStyle w:val="Kahoot-Antwort"/>
      </w:pPr>
      <w:r w:rsidRPr="00F4647D">
        <w:rPr>
          <w:b/>
          <w:bCs/>
          <w:color w:val="008ACC"/>
        </w:rPr>
        <w:t>blau:</w:t>
      </w:r>
      <w:r w:rsidR="00F4647D" w:rsidRPr="00F4647D">
        <w:t xml:space="preserve"> 40%</w:t>
      </w:r>
    </w:p>
    <w:p w:rsidR="00F4647D" w:rsidRPr="00F4647D" w:rsidRDefault="00DB5492" w:rsidP="00617083">
      <w:pPr>
        <w:pStyle w:val="Kahoot-Antwort"/>
        <w:rPr>
          <w:b/>
          <w:bCs/>
        </w:rPr>
      </w:pPr>
      <w:r w:rsidRPr="00617083">
        <w:rPr>
          <w:rStyle w:val="Fett"/>
          <w:color w:val="FFC000" w:themeColor="accent4"/>
          <w:u w:val="single"/>
        </w:rPr>
        <w:t>gelb:</w:t>
      </w:r>
      <w:r w:rsidR="00F4647D" w:rsidRPr="00F4647D">
        <w:rPr>
          <w:b/>
          <w:bCs/>
        </w:rPr>
        <w:t xml:space="preserve"> </w:t>
      </w:r>
      <w:r w:rsidR="00F4647D" w:rsidRPr="00617083">
        <w:rPr>
          <w:rStyle w:val="Fett"/>
        </w:rPr>
        <w:t>60%</w:t>
      </w:r>
    </w:p>
    <w:p w:rsidR="00F4647D" w:rsidRPr="00F4647D" w:rsidRDefault="00617083" w:rsidP="00617083">
      <w:pPr>
        <w:pStyle w:val="Kahoot-Antwort"/>
      </w:pPr>
      <w:r w:rsidRPr="00DB5492">
        <w:rPr>
          <w:b/>
          <w:color w:val="538135" w:themeColor="accent6" w:themeShade="BF"/>
        </w:rPr>
        <w:t>grün:</w:t>
      </w:r>
      <w:r w:rsidR="00F4647D" w:rsidRPr="00F4647D">
        <w:t xml:space="preserve"> 80%</w:t>
      </w:r>
    </w:p>
    <w:p w:rsidR="00F4647D" w:rsidRPr="00F4647D" w:rsidRDefault="00F4647D" w:rsidP="00F4647D">
      <w:pPr>
        <w:pStyle w:val="Quelle"/>
      </w:pPr>
      <w:r w:rsidRPr="00F4647D">
        <w:t>Quelle: RKI 2014</w:t>
      </w:r>
    </w:p>
    <w:p w:rsidR="00F4647D" w:rsidRPr="00F4647D" w:rsidRDefault="00F4647D" w:rsidP="00DB5492">
      <w:pPr>
        <w:pStyle w:val="Kahoot-Frage"/>
      </w:pPr>
      <w:r w:rsidRPr="00F4647D">
        <w:t>Welchen Anteil haben Lebensmittel an den Konsumausgaben der Haushalte in Deutschland?</w:t>
      </w:r>
    </w:p>
    <w:p w:rsidR="00F4647D" w:rsidRPr="00F4647D" w:rsidRDefault="00F4647D" w:rsidP="00617083">
      <w:pPr>
        <w:pStyle w:val="Kahoot-Antwort"/>
      </w:pPr>
      <w:r w:rsidRPr="00F4647D">
        <w:rPr>
          <w:rStyle w:val="Rot"/>
          <w:b/>
        </w:rPr>
        <w:t>rot:</w:t>
      </w:r>
      <w:r w:rsidRPr="00F4647D">
        <w:t xml:space="preserve"> 5,8% der Ausgaben</w:t>
      </w:r>
    </w:p>
    <w:p w:rsidR="00F4647D" w:rsidRPr="00F4647D" w:rsidRDefault="00DB5492" w:rsidP="00617083">
      <w:pPr>
        <w:pStyle w:val="Kahoot-Antwort"/>
        <w:rPr>
          <w:b/>
          <w:bCs/>
        </w:rPr>
      </w:pPr>
      <w:r w:rsidRPr="00F4647D">
        <w:rPr>
          <w:b/>
          <w:bCs/>
          <w:color w:val="008ACC"/>
        </w:rPr>
        <w:t>blau:</w:t>
      </w:r>
      <w:r w:rsidR="00F4647D" w:rsidRPr="00F4647D">
        <w:rPr>
          <w:b/>
          <w:bCs/>
        </w:rPr>
        <w:t xml:space="preserve"> </w:t>
      </w:r>
      <w:r w:rsidR="00F4647D" w:rsidRPr="00617083">
        <w:rPr>
          <w:rStyle w:val="Fett"/>
        </w:rPr>
        <w:t>10,8% der Ausgaben.</w:t>
      </w:r>
    </w:p>
    <w:p w:rsidR="00F4647D" w:rsidRPr="00F4647D" w:rsidRDefault="00DB5492" w:rsidP="00617083">
      <w:pPr>
        <w:pStyle w:val="Kahoot-Antwort"/>
      </w:pPr>
      <w:r w:rsidRPr="00F4647D">
        <w:rPr>
          <w:rStyle w:val="Fett"/>
          <w:color w:val="FFC000" w:themeColor="accent4"/>
        </w:rPr>
        <w:t>gelb:</w:t>
      </w:r>
      <w:r w:rsidR="00F4647D" w:rsidRPr="00F4647D">
        <w:t xml:space="preserve"> 15,8% der Ausgaben.</w:t>
      </w:r>
    </w:p>
    <w:p w:rsidR="00F4647D" w:rsidRPr="00F4647D" w:rsidRDefault="00617083" w:rsidP="00617083">
      <w:pPr>
        <w:pStyle w:val="Kahoot-Antwort"/>
      </w:pPr>
      <w:r w:rsidRPr="00DB5492">
        <w:rPr>
          <w:b/>
          <w:color w:val="538135" w:themeColor="accent6" w:themeShade="BF"/>
        </w:rPr>
        <w:t>grün:</w:t>
      </w:r>
      <w:r w:rsidR="00F4647D" w:rsidRPr="00F4647D">
        <w:t xml:space="preserve"> 20,8% der Ausgaben.</w:t>
      </w:r>
    </w:p>
    <w:p w:rsidR="00F4647D" w:rsidRPr="00F4647D" w:rsidRDefault="00617083" w:rsidP="00617083">
      <w:pPr>
        <w:pStyle w:val="Quelle"/>
      </w:pPr>
      <w:r>
        <w:t>Quelle: Eurostat 9.12.</w:t>
      </w:r>
      <w:r w:rsidR="00F4647D" w:rsidRPr="00F4647D">
        <w:t>2019</w:t>
      </w:r>
    </w:p>
    <w:p w:rsidR="00F4647D" w:rsidRPr="00F4647D" w:rsidRDefault="00F4647D" w:rsidP="00DB5492">
      <w:pPr>
        <w:pStyle w:val="Kahoot-Frage"/>
      </w:pPr>
      <w:r w:rsidRPr="00F4647D">
        <w:lastRenderedPageBreak/>
        <w:t>Welches Fastfood-Gericht hat am meisten Kalorien?</w:t>
      </w:r>
    </w:p>
    <w:p w:rsidR="00F4647D" w:rsidRPr="00F4647D" w:rsidRDefault="00DB5492" w:rsidP="00617083">
      <w:pPr>
        <w:pStyle w:val="Kahoot-Antwort"/>
        <w:rPr>
          <w:lang w:val="en-ZA"/>
        </w:rPr>
      </w:pPr>
      <w:r w:rsidRPr="00DB5492">
        <w:rPr>
          <w:rStyle w:val="Rot"/>
          <w:b/>
          <w:lang w:val="en-ZA"/>
        </w:rPr>
        <w:t>rot:</w:t>
      </w:r>
      <w:r w:rsidR="00F4647D" w:rsidRPr="00F4647D">
        <w:rPr>
          <w:lang w:val="en-ZA"/>
        </w:rPr>
        <w:t xml:space="preserve"> </w:t>
      </w:r>
      <w:r w:rsidR="00617083" w:rsidRPr="00F4647D">
        <w:rPr>
          <w:lang w:val="en-ZA"/>
        </w:rPr>
        <w:t>Cheeseburger</w:t>
      </w:r>
      <w:r w:rsidR="00F4647D" w:rsidRPr="00F4647D">
        <w:rPr>
          <w:lang w:val="en-ZA"/>
        </w:rPr>
        <w:t>/Pommes</w:t>
      </w:r>
    </w:p>
    <w:p w:rsidR="00F4647D" w:rsidRPr="00F4647D" w:rsidRDefault="00DB5492" w:rsidP="00617083">
      <w:pPr>
        <w:pStyle w:val="Kahoot-Antwort"/>
        <w:rPr>
          <w:b/>
          <w:bCs/>
          <w:lang w:val="en-ZA"/>
        </w:rPr>
      </w:pPr>
      <w:r w:rsidRPr="00DB5492">
        <w:rPr>
          <w:b/>
          <w:bCs/>
          <w:color w:val="008ACC"/>
          <w:lang w:val="en-ZA"/>
        </w:rPr>
        <w:t>blau:</w:t>
      </w:r>
      <w:r w:rsidR="00F4647D" w:rsidRPr="00F4647D">
        <w:rPr>
          <w:b/>
          <w:bCs/>
          <w:lang w:val="en-ZA"/>
        </w:rPr>
        <w:t xml:space="preserve"> </w:t>
      </w:r>
      <w:r w:rsidR="00F4647D" w:rsidRPr="00F4647D">
        <w:rPr>
          <w:lang w:val="en-ZA"/>
        </w:rPr>
        <w:t>Currywurst/Pommes</w:t>
      </w:r>
    </w:p>
    <w:p w:rsidR="00F4647D" w:rsidRPr="00F4647D" w:rsidRDefault="00DB5492" w:rsidP="00617083">
      <w:pPr>
        <w:pStyle w:val="Kahoot-Antwort"/>
        <w:rPr>
          <w:lang w:val="en-ZA"/>
        </w:rPr>
      </w:pPr>
      <w:r w:rsidRPr="00F4647D">
        <w:rPr>
          <w:rStyle w:val="Fett"/>
          <w:color w:val="FFC000" w:themeColor="accent4"/>
        </w:rPr>
        <w:t>gelb:</w:t>
      </w:r>
      <w:r w:rsidR="00F4647D" w:rsidRPr="00F4647D">
        <w:rPr>
          <w:lang w:val="en-ZA"/>
        </w:rPr>
        <w:t xml:space="preserve"> Lamacun</w:t>
      </w:r>
    </w:p>
    <w:p w:rsidR="00F4647D" w:rsidRPr="00F4647D" w:rsidRDefault="00617083" w:rsidP="00617083">
      <w:pPr>
        <w:pStyle w:val="Kahoot-Antwort"/>
        <w:rPr>
          <w:lang w:val="en-ZA"/>
        </w:rPr>
      </w:pPr>
      <w:r w:rsidRPr="00617083">
        <w:rPr>
          <w:b/>
          <w:color w:val="538135" w:themeColor="accent6" w:themeShade="BF"/>
        </w:rPr>
        <w:t>g</w:t>
      </w:r>
      <w:r w:rsidRPr="00617083">
        <w:rPr>
          <w:b/>
          <w:color w:val="538135" w:themeColor="accent6" w:themeShade="BF"/>
          <w:u w:val="single"/>
        </w:rPr>
        <w:t>rün:</w:t>
      </w:r>
      <w:r w:rsidR="00F4647D" w:rsidRPr="00F4647D">
        <w:rPr>
          <w:lang w:val="en-ZA"/>
        </w:rPr>
        <w:t xml:space="preserve"> </w:t>
      </w:r>
      <w:r w:rsidR="00F4647D" w:rsidRPr="00F4647D">
        <w:rPr>
          <w:b/>
          <w:bCs/>
          <w:lang w:val="en-ZA"/>
        </w:rPr>
        <w:t>Pizza Salami</w:t>
      </w:r>
    </w:p>
    <w:p w:rsidR="00F4647D" w:rsidRPr="00F4647D" w:rsidRDefault="00F4647D" w:rsidP="00F4647D">
      <w:pPr>
        <w:pStyle w:val="Textkrper"/>
        <w:rPr>
          <w:lang w:val="en-ZA"/>
        </w:rPr>
      </w:pPr>
      <w:r w:rsidRPr="00F4647D">
        <w:rPr>
          <w:lang w:val="en-ZA"/>
        </w:rPr>
        <w:t>Pizza Salami hat 921 kcal. (Currywurst + Pommes 898 kcal; Cheeseburger mit Pommes 795 kcal; Lamacun 526 kcal).</w:t>
      </w:r>
    </w:p>
    <w:p w:rsidR="00F4647D" w:rsidRPr="00F4647D" w:rsidRDefault="00F4647D" w:rsidP="00DB5492">
      <w:pPr>
        <w:pStyle w:val="Quelle"/>
        <w:rPr>
          <w:lang w:val="en-ZA"/>
        </w:rPr>
      </w:pPr>
      <w:r w:rsidRPr="00F4647D">
        <w:rPr>
          <w:lang w:val="en-ZA"/>
        </w:rPr>
        <w:t>Quelle: Eatsmarter.de (Kalorientabelle Fastfood)</w:t>
      </w:r>
    </w:p>
    <w:p w:rsidR="00F4647D" w:rsidRPr="00F4647D" w:rsidRDefault="00F4647D" w:rsidP="00DB5492">
      <w:pPr>
        <w:pStyle w:val="Kahoot-Frage"/>
      </w:pPr>
      <w:r w:rsidRPr="00F4647D">
        <w:t>In einem Liter Cola stecken</w:t>
      </w:r>
      <w:r w:rsidR="00DB5492">
        <w:t xml:space="preserve"> </w:t>
      </w:r>
      <w:r w:rsidRPr="00F4647D">
        <w:t>…</w:t>
      </w:r>
    </w:p>
    <w:p w:rsidR="00F4647D" w:rsidRPr="00F4647D" w:rsidRDefault="00DB5492" w:rsidP="00617083">
      <w:pPr>
        <w:pStyle w:val="Kahoot-Antwort"/>
      </w:pPr>
      <w:r w:rsidRPr="00F4647D">
        <w:rPr>
          <w:rStyle w:val="Rot"/>
          <w:b/>
        </w:rPr>
        <w:t>rot:</w:t>
      </w:r>
      <w:r w:rsidR="00F4647D" w:rsidRPr="00F4647D">
        <w:t xml:space="preserve"> 3 g Zucker (= ein Würfelzucker)</w:t>
      </w:r>
    </w:p>
    <w:p w:rsidR="00F4647D" w:rsidRPr="00F4647D" w:rsidRDefault="00DB5492" w:rsidP="00617083">
      <w:pPr>
        <w:pStyle w:val="Kahoot-Antwort"/>
      </w:pPr>
      <w:r w:rsidRPr="00F4647D">
        <w:rPr>
          <w:b/>
          <w:bCs/>
          <w:color w:val="008ACC"/>
        </w:rPr>
        <w:t>blau:</w:t>
      </w:r>
      <w:r w:rsidR="00F4647D" w:rsidRPr="00F4647D">
        <w:t xml:space="preserve"> 30 g Zucker (= zehn Würfelzucker)</w:t>
      </w:r>
    </w:p>
    <w:p w:rsidR="00F4647D" w:rsidRPr="00F4647D" w:rsidRDefault="00DB5492" w:rsidP="00617083">
      <w:pPr>
        <w:pStyle w:val="Kahoot-Antwort"/>
      </w:pPr>
      <w:r w:rsidRPr="00F4647D">
        <w:rPr>
          <w:rStyle w:val="Fett"/>
          <w:color w:val="FFC000" w:themeColor="accent4"/>
        </w:rPr>
        <w:t>gelb:</w:t>
      </w:r>
      <w:r w:rsidR="00F4647D" w:rsidRPr="00F4647D">
        <w:t xml:space="preserve"> 60 g Zucker (= zwanzig Würfelzucker)</w:t>
      </w:r>
    </w:p>
    <w:p w:rsidR="00F4647D" w:rsidRPr="00F4647D" w:rsidRDefault="00617083" w:rsidP="00617083">
      <w:pPr>
        <w:pStyle w:val="Kahoot-Antwort"/>
        <w:rPr>
          <w:b/>
          <w:bCs/>
        </w:rPr>
      </w:pPr>
      <w:r w:rsidRPr="00DB5492">
        <w:rPr>
          <w:b/>
          <w:color w:val="538135" w:themeColor="accent6" w:themeShade="BF"/>
        </w:rPr>
        <w:t>g</w:t>
      </w:r>
      <w:r w:rsidRPr="00617083">
        <w:rPr>
          <w:b/>
          <w:color w:val="538135" w:themeColor="accent6" w:themeShade="BF"/>
          <w:u w:val="single"/>
        </w:rPr>
        <w:t>rün:</w:t>
      </w:r>
      <w:r w:rsidR="00F4647D" w:rsidRPr="00F4647D">
        <w:rPr>
          <w:b/>
          <w:bCs/>
        </w:rPr>
        <w:t xml:space="preserve"> </w:t>
      </w:r>
      <w:r w:rsidR="00F4647D" w:rsidRPr="00617083">
        <w:rPr>
          <w:rStyle w:val="Fett"/>
        </w:rPr>
        <w:t>90 g Zucker (= dreißig Würfelzucker)</w:t>
      </w:r>
    </w:p>
    <w:p w:rsidR="00F4647D" w:rsidRPr="00F4647D" w:rsidRDefault="00F4647D" w:rsidP="00DB5492">
      <w:pPr>
        <w:pStyle w:val="Kahoot-Frage"/>
      </w:pPr>
      <w:r w:rsidRPr="00F4647D">
        <w:t>Weltmeister beim pro-Kopf-Konsum von gesüßten Softdrinks ist</w:t>
      </w:r>
      <w:r w:rsidR="00DB5492">
        <w:t xml:space="preserve"> </w:t>
      </w:r>
      <w:r w:rsidRPr="00F4647D">
        <w:t>…</w:t>
      </w:r>
    </w:p>
    <w:p w:rsidR="00F4647D" w:rsidRPr="00F4647D" w:rsidRDefault="00DB5492" w:rsidP="00617083">
      <w:pPr>
        <w:pStyle w:val="Kahoot-Antwort"/>
      </w:pPr>
      <w:r w:rsidRPr="00F4647D">
        <w:rPr>
          <w:rStyle w:val="Rot"/>
          <w:b/>
        </w:rPr>
        <w:t>rot:</w:t>
      </w:r>
      <w:r w:rsidR="00F4647D" w:rsidRPr="00F4647D">
        <w:t xml:space="preserve"> Deutschland</w:t>
      </w:r>
    </w:p>
    <w:p w:rsidR="00F4647D" w:rsidRPr="00F4647D" w:rsidRDefault="00DB5492" w:rsidP="00617083">
      <w:pPr>
        <w:pStyle w:val="Kahoot-Antwort"/>
        <w:rPr>
          <w:b/>
          <w:bCs/>
        </w:rPr>
      </w:pPr>
      <w:r w:rsidRPr="00617083">
        <w:rPr>
          <w:b/>
          <w:bCs/>
          <w:color w:val="008ACC"/>
          <w:u w:val="single"/>
        </w:rPr>
        <w:t>blau:</w:t>
      </w:r>
      <w:r w:rsidR="00F4647D" w:rsidRPr="00F4647D">
        <w:rPr>
          <w:b/>
          <w:bCs/>
        </w:rPr>
        <w:t xml:space="preserve"> Mexiko</w:t>
      </w:r>
    </w:p>
    <w:p w:rsidR="00F4647D" w:rsidRPr="00F4647D" w:rsidRDefault="00DB5492" w:rsidP="00617083">
      <w:pPr>
        <w:pStyle w:val="Kahoot-Antwort"/>
      </w:pPr>
      <w:r w:rsidRPr="00F4647D">
        <w:rPr>
          <w:rStyle w:val="Fett"/>
          <w:color w:val="FFC000" w:themeColor="accent4"/>
        </w:rPr>
        <w:t>gelb:</w:t>
      </w:r>
      <w:r w:rsidR="00F4647D" w:rsidRPr="00F4647D">
        <w:t xml:space="preserve"> Südafrika</w:t>
      </w:r>
    </w:p>
    <w:p w:rsidR="00F4647D" w:rsidRPr="00F4647D" w:rsidRDefault="00617083" w:rsidP="00617083">
      <w:pPr>
        <w:pStyle w:val="Kahoot-Antwort"/>
      </w:pPr>
      <w:r w:rsidRPr="00DB5492">
        <w:rPr>
          <w:b/>
          <w:color w:val="538135" w:themeColor="accent6" w:themeShade="BF"/>
        </w:rPr>
        <w:t>grün:</w:t>
      </w:r>
      <w:r w:rsidR="00F4647D" w:rsidRPr="00F4647D">
        <w:t xml:space="preserve"> Vereinigte Staaten</w:t>
      </w:r>
    </w:p>
    <w:p w:rsidR="00F4647D" w:rsidRPr="00F4647D" w:rsidRDefault="00F4647D" w:rsidP="00DB5492">
      <w:pPr>
        <w:pStyle w:val="Textkrper"/>
      </w:pPr>
      <w:r w:rsidRPr="00F4647D">
        <w:t>Mexikos pro-Kopf-Konsum liegt bei 151 Liter und ist damit „weltmeisterlich“.</w:t>
      </w:r>
    </w:p>
    <w:p w:rsidR="00F4647D" w:rsidRPr="00F4647D" w:rsidRDefault="00F4647D" w:rsidP="00DB5492">
      <w:pPr>
        <w:pStyle w:val="Quelle"/>
      </w:pPr>
      <w:r w:rsidRPr="00F4647D">
        <w:t>Quelle: Statista 2019.</w:t>
      </w:r>
    </w:p>
    <w:p w:rsidR="00F4647D" w:rsidRPr="00F4647D" w:rsidRDefault="00F4647D" w:rsidP="00DB5492">
      <w:pPr>
        <w:pStyle w:val="Kahoot-Frage"/>
      </w:pPr>
      <w:r w:rsidRPr="00F4647D">
        <w:t>Von den großen Nahrungsmittelkonzernen („Big Food“) hat den höchsten Umsatz</w:t>
      </w:r>
      <w:r w:rsidR="00DB5492">
        <w:t> </w:t>
      </w:r>
      <w:r w:rsidRPr="00F4647D">
        <w:t>…</w:t>
      </w:r>
    </w:p>
    <w:p w:rsidR="00F4647D" w:rsidRPr="00F4647D" w:rsidRDefault="00DB5492" w:rsidP="00617083">
      <w:pPr>
        <w:pStyle w:val="Kahoot-Antwort"/>
        <w:rPr>
          <w:lang w:val="es-ES"/>
        </w:rPr>
      </w:pPr>
      <w:r w:rsidRPr="00DB5492">
        <w:rPr>
          <w:rStyle w:val="Rot"/>
          <w:b/>
          <w:lang w:val="es-ES"/>
        </w:rPr>
        <w:t>rot:</w:t>
      </w:r>
      <w:r w:rsidR="00F4647D" w:rsidRPr="00F4647D">
        <w:rPr>
          <w:lang w:val="es-ES"/>
        </w:rPr>
        <w:t xml:space="preserve"> Coca Cola</w:t>
      </w:r>
    </w:p>
    <w:p w:rsidR="00F4647D" w:rsidRPr="00F4647D" w:rsidRDefault="00DB5492" w:rsidP="00617083">
      <w:pPr>
        <w:pStyle w:val="Kahoot-Antwort"/>
        <w:rPr>
          <w:lang w:val="es-ES"/>
        </w:rPr>
      </w:pPr>
      <w:r w:rsidRPr="00DB5492">
        <w:rPr>
          <w:b/>
          <w:bCs/>
          <w:color w:val="008ACC"/>
          <w:lang w:val="es-ES"/>
        </w:rPr>
        <w:t>blau:</w:t>
      </w:r>
      <w:r w:rsidR="00F4647D" w:rsidRPr="00F4647D">
        <w:rPr>
          <w:lang w:val="es-ES"/>
        </w:rPr>
        <w:t xml:space="preserve"> Danone</w:t>
      </w:r>
    </w:p>
    <w:p w:rsidR="00F4647D" w:rsidRPr="00F4647D" w:rsidRDefault="00DB5492" w:rsidP="00617083">
      <w:pPr>
        <w:pStyle w:val="Kahoot-Antwort"/>
        <w:rPr>
          <w:b/>
          <w:bCs/>
          <w:lang w:val="es-ES"/>
        </w:rPr>
      </w:pPr>
      <w:r w:rsidRPr="00617083">
        <w:rPr>
          <w:rStyle w:val="Fett"/>
          <w:color w:val="FFC000" w:themeColor="accent4"/>
          <w:u w:val="single"/>
          <w:lang w:val="es-ES"/>
        </w:rPr>
        <w:t>gelb:</w:t>
      </w:r>
      <w:r w:rsidR="00F4647D" w:rsidRPr="00F4647D">
        <w:rPr>
          <w:b/>
          <w:bCs/>
          <w:lang w:val="es-ES"/>
        </w:rPr>
        <w:t xml:space="preserve"> Nes</w:t>
      </w:r>
      <w:r>
        <w:rPr>
          <w:b/>
          <w:bCs/>
          <w:lang w:val="es-ES"/>
        </w:rPr>
        <w:t>t</w:t>
      </w:r>
      <w:r w:rsidR="00F4647D" w:rsidRPr="00F4647D">
        <w:rPr>
          <w:b/>
          <w:bCs/>
          <w:lang w:val="es-ES"/>
        </w:rPr>
        <w:t>lé</w:t>
      </w:r>
    </w:p>
    <w:p w:rsidR="00F4647D" w:rsidRPr="00F4647D" w:rsidRDefault="00617083" w:rsidP="00617083">
      <w:pPr>
        <w:pStyle w:val="Kahoot-Antwort"/>
      </w:pPr>
      <w:r w:rsidRPr="00DB5492">
        <w:rPr>
          <w:b/>
          <w:color w:val="538135" w:themeColor="accent6" w:themeShade="BF"/>
        </w:rPr>
        <w:t>grün:</w:t>
      </w:r>
      <w:r w:rsidR="00F4647D" w:rsidRPr="00F4647D">
        <w:t xml:space="preserve"> PepsiCo</w:t>
      </w:r>
    </w:p>
    <w:p w:rsidR="00F4647D" w:rsidRPr="00F4647D" w:rsidRDefault="00F4647D" w:rsidP="00F4647D">
      <w:pPr>
        <w:pStyle w:val="Textkrper"/>
      </w:pPr>
      <w:r w:rsidRPr="00F4647D">
        <w:t xml:space="preserve">Nestlé liegt mit 93,3 Mrd. $ unangefochten auf Platz 1. PepsiCo (64,7 Mrd $); Coca Cola (31,9 $), Danone (20,8 Mrd. $). </w:t>
      </w:r>
    </w:p>
    <w:p w:rsidR="00F4647D" w:rsidRPr="00F4647D" w:rsidRDefault="00F4647D" w:rsidP="00DB5492">
      <w:pPr>
        <w:pStyle w:val="Quelle"/>
      </w:pPr>
      <w:r w:rsidRPr="00F4647D">
        <w:t>Quelle: Food Engineering 2020.</w:t>
      </w:r>
    </w:p>
    <w:p w:rsidR="00F4647D" w:rsidRPr="00F4647D" w:rsidRDefault="00F4647D" w:rsidP="00DB5492">
      <w:pPr>
        <w:pStyle w:val="Kahoot-Frage"/>
      </w:pPr>
      <w:r w:rsidRPr="00F4647D">
        <w:t>Es gibt in über 40 Ländern der Erde eine Zuckersteuer. In welchem Land gibt es keine?</w:t>
      </w:r>
    </w:p>
    <w:p w:rsidR="00F4647D" w:rsidRPr="00F4647D" w:rsidRDefault="00DB5492" w:rsidP="00617083">
      <w:pPr>
        <w:pStyle w:val="Kahoot-Antwort"/>
      </w:pPr>
      <w:r w:rsidRPr="00617083">
        <w:rPr>
          <w:rStyle w:val="Rot"/>
          <w:b/>
          <w:u w:val="single"/>
        </w:rPr>
        <w:t>rot:</w:t>
      </w:r>
      <w:r w:rsidR="00F4647D" w:rsidRPr="00F4647D">
        <w:t xml:space="preserve"> Deutschland</w:t>
      </w:r>
    </w:p>
    <w:p w:rsidR="00F4647D" w:rsidRPr="00F4647D" w:rsidRDefault="00DB5492" w:rsidP="00617083">
      <w:pPr>
        <w:pStyle w:val="Kahoot-Antwort"/>
      </w:pPr>
      <w:r w:rsidRPr="00F4647D">
        <w:rPr>
          <w:color w:val="008ACC"/>
        </w:rPr>
        <w:t>blau:</w:t>
      </w:r>
      <w:r w:rsidR="00F4647D" w:rsidRPr="00F4647D">
        <w:t xml:space="preserve"> Frankreich</w:t>
      </w:r>
    </w:p>
    <w:p w:rsidR="00F4647D" w:rsidRPr="00F4647D" w:rsidRDefault="00DB5492" w:rsidP="00617083">
      <w:pPr>
        <w:pStyle w:val="Kahoot-Antwort"/>
      </w:pPr>
      <w:r w:rsidRPr="00F4647D">
        <w:rPr>
          <w:rStyle w:val="Fett"/>
          <w:color w:val="FFC000" w:themeColor="accent4"/>
        </w:rPr>
        <w:t>gelb:</w:t>
      </w:r>
      <w:r>
        <w:rPr>
          <w:rStyle w:val="Fett"/>
          <w:color w:val="FFC000" w:themeColor="accent4"/>
        </w:rPr>
        <w:t xml:space="preserve"> </w:t>
      </w:r>
      <w:r w:rsidR="00F4647D" w:rsidRPr="00F4647D">
        <w:t>Indien</w:t>
      </w:r>
    </w:p>
    <w:p w:rsidR="00F4647D" w:rsidRPr="00F4647D" w:rsidRDefault="00617083" w:rsidP="00617083">
      <w:pPr>
        <w:pStyle w:val="Kahoot-Antwort"/>
      </w:pPr>
      <w:r w:rsidRPr="00DB5492">
        <w:rPr>
          <w:color w:val="538135" w:themeColor="accent6" w:themeShade="BF"/>
        </w:rPr>
        <w:t>grün:</w:t>
      </w:r>
      <w:r w:rsidR="00F4647D" w:rsidRPr="00F4647D">
        <w:t xml:space="preserve"> Mexiko</w:t>
      </w:r>
    </w:p>
    <w:p w:rsidR="00F4647D" w:rsidRPr="00F4647D" w:rsidRDefault="00F4647D" w:rsidP="00DB5492">
      <w:pPr>
        <w:pStyle w:val="Quelle"/>
      </w:pPr>
      <w:r w:rsidRPr="00F4647D">
        <w:t>Quelle: World Obesity Hub 2020.</w:t>
      </w:r>
    </w:p>
    <w:p w:rsidR="000F07DB" w:rsidRDefault="000F07DB" w:rsidP="000F07DB">
      <w:pPr>
        <w:rPr>
          <w:rFonts w:cs="Arial"/>
          <w:sz w:val="20"/>
          <w:szCs w:val="20"/>
        </w:rPr>
      </w:pPr>
    </w:p>
    <w:p w:rsidR="000F07DB" w:rsidRPr="00F84235" w:rsidRDefault="000F07DB" w:rsidP="000F07DB">
      <w:pPr>
        <w:pStyle w:val="ABHead1"/>
        <w:pageBreakBefore/>
      </w:pPr>
      <w:r w:rsidRPr="00F84235">
        <w:lastRenderedPageBreak/>
        <w:t>Grenzen der Ernährungslehre?</w:t>
      </w:r>
    </w:p>
    <w:p w:rsidR="000F07DB" w:rsidRDefault="000F07DB" w:rsidP="000F07DB">
      <w:pPr>
        <w:pStyle w:val="ListeLinks"/>
        <w:numPr>
          <w:ilvl w:val="0"/>
          <w:numId w:val="28"/>
        </w:numPr>
      </w:pPr>
      <w:r>
        <w:t>Bitte sehen Sie sich die Sätze in aller Ruhe an.</w:t>
      </w:r>
    </w:p>
    <w:p w:rsidR="000F07DB" w:rsidRDefault="000F07DB" w:rsidP="000F07DB">
      <w:pPr>
        <w:pStyle w:val="ListeLinks"/>
        <w:numPr>
          <w:ilvl w:val="0"/>
          <w:numId w:val="28"/>
        </w:numPr>
      </w:pPr>
      <w:r>
        <w:t>Überlegen Sie, was für und was gegen die Statements spricht.</w:t>
      </w:r>
    </w:p>
    <w:p w:rsidR="000F07DB" w:rsidRDefault="000F07DB" w:rsidP="000F07DB">
      <w:pPr>
        <w:pStyle w:val="ListeLinks"/>
        <w:numPr>
          <w:ilvl w:val="0"/>
          <w:numId w:val="28"/>
        </w:numPr>
      </w:pPr>
      <w:r>
        <w:t>Entscheiden Sie sich für eine Antwort (A bis E) und machen Sie dort ein Kreuz.</w:t>
      </w:r>
    </w:p>
    <w:p w:rsidR="000F07DB" w:rsidRDefault="000F07DB" w:rsidP="000F07DB">
      <w:pPr>
        <w:pStyle w:val="ListeLinks"/>
        <w:numPr>
          <w:ilvl w:val="0"/>
          <w:numId w:val="28"/>
        </w:numPr>
      </w:pPr>
      <w:r w:rsidRPr="00F84235">
        <w:t xml:space="preserve">Diskutieren Sie mit </w:t>
      </w:r>
      <w:r>
        <w:t>Ihr</w:t>
      </w:r>
      <w:r w:rsidRPr="00F84235">
        <w:t>em Nachbarn/</w:t>
      </w:r>
      <w:r>
        <w:t xml:space="preserve">Ihrer </w:t>
      </w:r>
      <w:r w:rsidRPr="00F84235">
        <w:t>Nachbarin, warum sich dieser/diese anders entschieden hat.</w:t>
      </w:r>
    </w:p>
    <w:tbl>
      <w:tblPr>
        <w:tblpPr w:vertAnchor="text" w:tblpY="285"/>
        <w:tblOverlap w:val="never"/>
        <w:tblW w:w="9639" w:type="dxa"/>
        <w:tblBorders>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6292"/>
        <w:gridCol w:w="669"/>
        <w:gridCol w:w="669"/>
        <w:gridCol w:w="669"/>
        <w:gridCol w:w="614"/>
        <w:gridCol w:w="726"/>
      </w:tblGrid>
      <w:tr w:rsidR="000F07DB" w:rsidRPr="00972409" w:rsidTr="004D18A5">
        <w:trPr>
          <w:cantSplit/>
          <w:trHeight w:val="1134"/>
        </w:trPr>
        <w:tc>
          <w:tcPr>
            <w:tcW w:w="6292" w:type="dxa"/>
            <w:noWrap/>
            <w:tcMar>
              <w:left w:w="0" w:type="dxa"/>
              <w:right w:w="0" w:type="dxa"/>
            </w:tcMar>
          </w:tcPr>
          <w:p w:rsidR="000F07DB" w:rsidRPr="00972409" w:rsidRDefault="000F07DB" w:rsidP="004D18A5">
            <w:pPr>
              <w:pStyle w:val="Fotonachweisfett"/>
              <w:jc w:val="right"/>
              <w:rPr>
                <w:rFonts w:ascii="Verdana" w:eastAsia="Calibri" w:hAnsi="Verdana"/>
                <w:sz w:val="28"/>
              </w:rPr>
            </w:pPr>
            <w:r w:rsidRPr="00972409">
              <w:rPr>
                <w:rFonts w:eastAsia="Calibri"/>
              </w:rPr>
              <w:t xml:space="preserve">Foto: </w:t>
            </w:r>
            <w:r>
              <w:rPr>
                <w:rFonts w:eastAsia="Calibri"/>
              </w:rPr>
              <w:t xml:space="preserve">WHO </w:t>
            </w:r>
            <w:r>
              <w:rPr>
                <w:noProof/>
                <w:lang w:eastAsia="de-DE"/>
              </w:rPr>
              <w:t xml:space="preserve"> </w:t>
            </w:r>
            <w:r>
              <w:rPr>
                <w:noProof/>
                <w:lang w:eastAsia="de-DE"/>
              </w:rPr>
              <w:drawing>
                <wp:anchor distT="0" distB="0" distL="114300" distR="114300" simplePos="0" relativeHeight="251714560" behindDoc="0" locked="0" layoutInCell="1" allowOverlap="1" wp14:anchorId="3D2783CF" wp14:editId="2FF86315">
                  <wp:simplePos x="0" y="0"/>
                  <wp:positionH relativeFrom="column">
                    <wp:posOffset>0</wp:posOffset>
                  </wp:positionH>
                  <wp:positionV relativeFrom="paragraph">
                    <wp:posOffset>0</wp:posOffset>
                  </wp:positionV>
                  <wp:extent cx="3987800" cy="2657475"/>
                  <wp:effectExtent l="0" t="0" r="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780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9" w:type="dxa"/>
            <w:textDirection w:val="btLr"/>
            <w:vAlign w:val="center"/>
          </w:tcPr>
          <w:p w:rsidR="000F07DB" w:rsidRPr="00EE13F4" w:rsidRDefault="000F07DB" w:rsidP="004D18A5">
            <w:pPr>
              <w:ind w:left="113" w:right="113"/>
              <w:rPr>
                <w:rFonts w:asciiTheme="minorHAnsi" w:eastAsia="Calibri" w:hAnsiTheme="minorHAnsi" w:cstheme="minorHAnsi"/>
                <w:b/>
                <w:sz w:val="26"/>
                <w:szCs w:val="26"/>
              </w:rPr>
            </w:pPr>
            <w:r w:rsidRPr="00EE13F4">
              <w:rPr>
                <w:rFonts w:asciiTheme="minorHAnsi" w:eastAsia="Calibri" w:hAnsiTheme="minorHAnsi" w:cstheme="minorHAnsi"/>
                <w:b/>
                <w:sz w:val="26"/>
                <w:szCs w:val="26"/>
              </w:rPr>
              <w:t xml:space="preserve">A: </w:t>
            </w:r>
            <w:r w:rsidRPr="00EE13F4">
              <w:rPr>
                <w:sz w:val="26"/>
                <w:szCs w:val="26"/>
              </w:rPr>
              <w:t xml:space="preserve"> </w:t>
            </w:r>
            <w:r w:rsidRPr="00EE13F4">
              <w:rPr>
                <w:rFonts w:asciiTheme="minorHAnsi" w:eastAsia="Calibri" w:hAnsiTheme="minorHAnsi" w:cstheme="minorHAnsi"/>
                <w:b/>
                <w:sz w:val="26"/>
                <w:szCs w:val="26"/>
              </w:rPr>
              <w:t>Halte ich für völlig richtig</w:t>
            </w:r>
          </w:p>
        </w:tc>
        <w:tc>
          <w:tcPr>
            <w:tcW w:w="669" w:type="dxa"/>
            <w:textDirection w:val="btLr"/>
            <w:vAlign w:val="center"/>
          </w:tcPr>
          <w:p w:rsidR="000F07DB" w:rsidRPr="00EE13F4" w:rsidRDefault="000F07DB" w:rsidP="004D18A5">
            <w:pPr>
              <w:ind w:left="113" w:right="113"/>
              <w:jc w:val="both"/>
              <w:rPr>
                <w:rFonts w:asciiTheme="minorHAnsi" w:eastAsia="Calibri" w:hAnsiTheme="minorHAnsi" w:cstheme="minorHAnsi"/>
                <w:b/>
                <w:sz w:val="26"/>
                <w:szCs w:val="26"/>
              </w:rPr>
            </w:pPr>
            <w:r w:rsidRPr="00EE13F4">
              <w:rPr>
                <w:rFonts w:asciiTheme="minorHAnsi" w:eastAsia="Calibri" w:hAnsiTheme="minorHAnsi" w:cstheme="minorHAnsi"/>
                <w:b/>
                <w:sz w:val="26"/>
                <w:szCs w:val="26"/>
              </w:rPr>
              <w:t xml:space="preserve">B: </w:t>
            </w:r>
            <w:r w:rsidRPr="00EE13F4">
              <w:rPr>
                <w:sz w:val="26"/>
                <w:szCs w:val="26"/>
              </w:rPr>
              <w:t xml:space="preserve"> </w:t>
            </w:r>
            <w:r w:rsidRPr="00EE13F4">
              <w:rPr>
                <w:rFonts w:asciiTheme="minorHAnsi" w:eastAsia="Calibri" w:hAnsiTheme="minorHAnsi" w:cstheme="minorHAnsi"/>
                <w:b/>
                <w:sz w:val="26"/>
                <w:szCs w:val="26"/>
              </w:rPr>
              <w:t>Halte ich überwiegend für richtig</w:t>
            </w:r>
          </w:p>
        </w:tc>
        <w:tc>
          <w:tcPr>
            <w:tcW w:w="669" w:type="dxa"/>
            <w:textDirection w:val="btLr"/>
            <w:vAlign w:val="center"/>
          </w:tcPr>
          <w:p w:rsidR="000F07DB" w:rsidRPr="00EE13F4" w:rsidRDefault="000F07DB" w:rsidP="004D18A5">
            <w:pPr>
              <w:ind w:left="113" w:right="113"/>
              <w:rPr>
                <w:rFonts w:asciiTheme="minorHAnsi" w:eastAsia="Calibri" w:hAnsiTheme="minorHAnsi" w:cstheme="minorHAnsi"/>
                <w:b/>
                <w:sz w:val="26"/>
                <w:szCs w:val="26"/>
              </w:rPr>
            </w:pPr>
            <w:r w:rsidRPr="00EE13F4">
              <w:rPr>
                <w:rFonts w:asciiTheme="minorHAnsi" w:eastAsia="Calibri" w:hAnsiTheme="minorHAnsi" w:cstheme="minorHAnsi"/>
                <w:b/>
                <w:sz w:val="26"/>
                <w:szCs w:val="26"/>
              </w:rPr>
              <w:t xml:space="preserve">C: </w:t>
            </w:r>
            <w:r w:rsidRPr="00EE13F4">
              <w:rPr>
                <w:sz w:val="26"/>
                <w:szCs w:val="26"/>
              </w:rPr>
              <w:t xml:space="preserve"> </w:t>
            </w:r>
            <w:r w:rsidRPr="00EE13F4">
              <w:rPr>
                <w:rFonts w:asciiTheme="minorHAnsi" w:eastAsia="Calibri" w:hAnsiTheme="minorHAnsi" w:cstheme="minorHAnsi"/>
                <w:b/>
                <w:sz w:val="26"/>
                <w:szCs w:val="26"/>
              </w:rPr>
              <w:t>Sowohl – als auch</w:t>
            </w:r>
          </w:p>
        </w:tc>
        <w:tc>
          <w:tcPr>
            <w:tcW w:w="614" w:type="dxa"/>
            <w:textDirection w:val="btLr"/>
            <w:vAlign w:val="center"/>
          </w:tcPr>
          <w:p w:rsidR="000F07DB" w:rsidRPr="00EE13F4" w:rsidRDefault="000F07DB" w:rsidP="004D18A5">
            <w:pPr>
              <w:ind w:left="113" w:right="113"/>
              <w:rPr>
                <w:rFonts w:asciiTheme="minorHAnsi" w:eastAsia="Calibri" w:hAnsiTheme="minorHAnsi" w:cstheme="minorHAnsi"/>
                <w:b/>
                <w:sz w:val="26"/>
                <w:szCs w:val="26"/>
              </w:rPr>
            </w:pPr>
            <w:r w:rsidRPr="00EE13F4">
              <w:rPr>
                <w:rFonts w:asciiTheme="minorHAnsi" w:eastAsia="Calibri" w:hAnsiTheme="minorHAnsi" w:cstheme="minorHAnsi"/>
                <w:b/>
                <w:sz w:val="26"/>
                <w:szCs w:val="26"/>
              </w:rPr>
              <w:t>D:</w:t>
            </w:r>
            <w:r w:rsidRPr="00EE13F4">
              <w:rPr>
                <w:sz w:val="26"/>
                <w:szCs w:val="26"/>
              </w:rPr>
              <w:t xml:space="preserve">  </w:t>
            </w:r>
            <w:r w:rsidRPr="00EE13F4">
              <w:rPr>
                <w:rFonts w:asciiTheme="minorHAnsi" w:eastAsia="Calibri" w:hAnsiTheme="minorHAnsi" w:cstheme="minorHAnsi"/>
                <w:b/>
                <w:sz w:val="26"/>
                <w:szCs w:val="26"/>
              </w:rPr>
              <w:t>Halte ich für nicht zutreffend</w:t>
            </w:r>
          </w:p>
        </w:tc>
        <w:tc>
          <w:tcPr>
            <w:tcW w:w="726" w:type="dxa"/>
            <w:tcBorders>
              <w:top w:val="nil"/>
              <w:bottom w:val="single" w:sz="8" w:space="0" w:color="auto"/>
              <w:right w:val="single" w:sz="8" w:space="0" w:color="auto"/>
            </w:tcBorders>
            <w:textDirection w:val="btLr"/>
            <w:vAlign w:val="center"/>
          </w:tcPr>
          <w:p w:rsidR="000F07DB" w:rsidRPr="00EE13F4" w:rsidRDefault="000F07DB" w:rsidP="004D18A5">
            <w:pPr>
              <w:ind w:left="113" w:right="113"/>
              <w:jc w:val="both"/>
              <w:rPr>
                <w:rFonts w:asciiTheme="minorHAnsi" w:eastAsia="Calibri" w:hAnsiTheme="minorHAnsi" w:cstheme="minorHAnsi"/>
                <w:b/>
                <w:sz w:val="26"/>
                <w:szCs w:val="26"/>
              </w:rPr>
            </w:pPr>
            <w:r w:rsidRPr="00EE13F4">
              <w:rPr>
                <w:rFonts w:asciiTheme="minorHAnsi" w:eastAsia="Calibri" w:hAnsiTheme="minorHAnsi" w:cstheme="minorHAnsi"/>
                <w:b/>
                <w:sz w:val="26"/>
                <w:szCs w:val="26"/>
              </w:rPr>
              <w:t>E: Halte ich für absolut unzutreffend</w:t>
            </w:r>
          </w:p>
        </w:tc>
      </w:tr>
      <w:tr w:rsidR="000F07DB" w:rsidRPr="00972409" w:rsidTr="004D18A5">
        <w:tc>
          <w:tcPr>
            <w:tcW w:w="6292" w:type="dxa"/>
            <w:tcMar>
              <w:top w:w="57" w:type="dxa"/>
              <w:bottom w:w="28" w:type="dxa"/>
            </w:tcMar>
          </w:tcPr>
          <w:p w:rsidR="000F07DB" w:rsidRPr="005E4856" w:rsidRDefault="000F07DB" w:rsidP="000F07DB">
            <w:pPr>
              <w:pStyle w:val="Listenabsatz"/>
              <w:numPr>
                <w:ilvl w:val="0"/>
                <w:numId w:val="32"/>
              </w:numPr>
            </w:pPr>
            <w:r w:rsidRPr="005E4856">
              <w:t>Die Schule hat die Aufgabe, die SuS über die Folgen ihrer Ernährung zu informieren, nicht aber deren Essverhalten zu ändern.</w:t>
            </w: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14" w:type="dxa"/>
          </w:tcPr>
          <w:p w:rsidR="000F07DB" w:rsidRPr="00972409" w:rsidRDefault="000F07DB" w:rsidP="004D18A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0F07DB" w:rsidRPr="00972409" w:rsidRDefault="000F07DB" w:rsidP="004D18A5">
            <w:pPr>
              <w:rPr>
                <w:rFonts w:ascii="Verdana" w:eastAsia="Calibri" w:hAnsi="Verdana" w:cs="Times New Roman"/>
              </w:rPr>
            </w:pPr>
          </w:p>
        </w:tc>
      </w:tr>
      <w:tr w:rsidR="000F07DB" w:rsidRPr="00972409" w:rsidTr="004D18A5">
        <w:tc>
          <w:tcPr>
            <w:tcW w:w="6292" w:type="dxa"/>
            <w:tcMar>
              <w:top w:w="57" w:type="dxa"/>
              <w:bottom w:w="28" w:type="dxa"/>
            </w:tcMar>
          </w:tcPr>
          <w:p w:rsidR="000F07DB" w:rsidRPr="005E4856" w:rsidRDefault="000F07DB" w:rsidP="000F07DB">
            <w:pPr>
              <w:pStyle w:val="Listenabsatz"/>
              <w:numPr>
                <w:ilvl w:val="0"/>
                <w:numId w:val="32"/>
              </w:numPr>
            </w:pPr>
            <w:r w:rsidRPr="005E4856">
              <w:t>Mit den eigenen Ernährungsfragen sind unsere SuS mehr als ausgelastet. Für Welternährungsfragen ist da wenig Platz und wenig Interesse.</w:t>
            </w: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14" w:type="dxa"/>
          </w:tcPr>
          <w:p w:rsidR="000F07DB" w:rsidRPr="00972409" w:rsidRDefault="000F07DB" w:rsidP="004D18A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0F07DB" w:rsidRPr="00972409" w:rsidRDefault="000F07DB" w:rsidP="004D18A5">
            <w:pPr>
              <w:rPr>
                <w:rFonts w:ascii="Verdana" w:eastAsia="Calibri" w:hAnsi="Verdana" w:cs="Times New Roman"/>
              </w:rPr>
            </w:pPr>
          </w:p>
        </w:tc>
      </w:tr>
      <w:tr w:rsidR="000F07DB" w:rsidRPr="00972409" w:rsidTr="004D18A5">
        <w:tc>
          <w:tcPr>
            <w:tcW w:w="6292" w:type="dxa"/>
            <w:tcMar>
              <w:top w:w="57" w:type="dxa"/>
              <w:bottom w:w="28" w:type="dxa"/>
            </w:tcMar>
          </w:tcPr>
          <w:p w:rsidR="000F07DB" w:rsidRPr="005E4856" w:rsidRDefault="000F07DB" w:rsidP="000F07DB">
            <w:pPr>
              <w:pStyle w:val="Listenabsatz"/>
              <w:numPr>
                <w:ilvl w:val="0"/>
                <w:numId w:val="32"/>
              </w:numPr>
            </w:pPr>
            <w:r w:rsidRPr="005E4856">
              <w:t>Die Tätigkeit der großen Nahrungskonzerne (Big Food) gehört zur „Ernährungslehre“, auch wenn dies die politische Neutralität der Schule verletzen sollte.</w:t>
            </w: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14" w:type="dxa"/>
          </w:tcPr>
          <w:p w:rsidR="000F07DB" w:rsidRPr="00972409" w:rsidRDefault="000F07DB" w:rsidP="004D18A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0F07DB" w:rsidRPr="00972409" w:rsidRDefault="000F07DB" w:rsidP="004D18A5">
            <w:pPr>
              <w:rPr>
                <w:rFonts w:ascii="Verdana" w:eastAsia="Calibri" w:hAnsi="Verdana" w:cs="Times New Roman"/>
              </w:rPr>
            </w:pPr>
          </w:p>
        </w:tc>
      </w:tr>
      <w:tr w:rsidR="000F07DB" w:rsidRPr="00972409" w:rsidTr="004D18A5">
        <w:tc>
          <w:tcPr>
            <w:tcW w:w="6292" w:type="dxa"/>
            <w:tcMar>
              <w:top w:w="57" w:type="dxa"/>
              <w:bottom w:w="28" w:type="dxa"/>
            </w:tcMar>
          </w:tcPr>
          <w:p w:rsidR="000F07DB" w:rsidRPr="005E4856" w:rsidRDefault="000F07DB" w:rsidP="000F07DB">
            <w:pPr>
              <w:pStyle w:val="Listenabsatz"/>
              <w:numPr>
                <w:ilvl w:val="0"/>
                <w:numId w:val="32"/>
              </w:numPr>
            </w:pPr>
            <w:r w:rsidRPr="005E4856">
              <w:t xml:space="preserve">Das tatsächliche Essverhalten der meisten SuS führt uns vor Augen, dass „Ernährungslehre“ ein hoffnungsloses </w:t>
            </w:r>
            <w:r>
              <w:br/>
            </w:r>
            <w:r w:rsidRPr="005E4856">
              <w:t>Unterfangen ist.</w:t>
            </w: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69" w:type="dxa"/>
          </w:tcPr>
          <w:p w:rsidR="000F07DB" w:rsidRPr="00972409" w:rsidRDefault="000F07DB" w:rsidP="004D18A5">
            <w:pPr>
              <w:rPr>
                <w:rFonts w:ascii="Verdana" w:eastAsia="Calibri" w:hAnsi="Verdana" w:cs="Times New Roman"/>
              </w:rPr>
            </w:pPr>
          </w:p>
        </w:tc>
        <w:tc>
          <w:tcPr>
            <w:tcW w:w="614" w:type="dxa"/>
          </w:tcPr>
          <w:p w:rsidR="000F07DB" w:rsidRPr="00972409" w:rsidRDefault="000F07DB" w:rsidP="004D18A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0F07DB" w:rsidRPr="00972409" w:rsidRDefault="000F07DB" w:rsidP="004D18A5">
            <w:pPr>
              <w:rPr>
                <w:rFonts w:ascii="Verdana" w:eastAsia="Calibri" w:hAnsi="Verdana" w:cs="Times New Roman"/>
              </w:rPr>
            </w:pPr>
          </w:p>
        </w:tc>
      </w:tr>
      <w:tr w:rsidR="000F07DB" w:rsidRPr="00972409" w:rsidTr="004D18A5">
        <w:tc>
          <w:tcPr>
            <w:tcW w:w="6292" w:type="dxa"/>
            <w:tcBorders>
              <w:bottom w:val="single" w:sz="8" w:space="0" w:color="auto"/>
            </w:tcBorders>
            <w:tcMar>
              <w:top w:w="57" w:type="dxa"/>
              <w:bottom w:w="28" w:type="dxa"/>
            </w:tcMar>
          </w:tcPr>
          <w:p w:rsidR="000F07DB" w:rsidRPr="005E4856" w:rsidRDefault="000F07DB" w:rsidP="000F07DB">
            <w:pPr>
              <w:pStyle w:val="Listenabsatz"/>
              <w:numPr>
                <w:ilvl w:val="0"/>
                <w:numId w:val="32"/>
              </w:numPr>
            </w:pPr>
            <w:r w:rsidRPr="005E4856">
              <w:t>Übergewicht zum Unterrichtsthema zu machen verbietet sich, weil es einzelne SuS beschämen würde.</w:t>
            </w:r>
          </w:p>
        </w:tc>
        <w:tc>
          <w:tcPr>
            <w:tcW w:w="669" w:type="dxa"/>
            <w:tcBorders>
              <w:bottom w:val="single" w:sz="8" w:space="0" w:color="auto"/>
            </w:tcBorders>
          </w:tcPr>
          <w:p w:rsidR="000F07DB" w:rsidRPr="00972409" w:rsidRDefault="000F07DB" w:rsidP="004D18A5">
            <w:pPr>
              <w:rPr>
                <w:rFonts w:ascii="Verdana" w:eastAsia="Calibri" w:hAnsi="Verdana" w:cs="Times New Roman"/>
              </w:rPr>
            </w:pPr>
          </w:p>
        </w:tc>
        <w:tc>
          <w:tcPr>
            <w:tcW w:w="669" w:type="dxa"/>
            <w:tcBorders>
              <w:bottom w:val="single" w:sz="8" w:space="0" w:color="auto"/>
            </w:tcBorders>
          </w:tcPr>
          <w:p w:rsidR="000F07DB" w:rsidRPr="00972409" w:rsidRDefault="000F07DB" w:rsidP="004D18A5">
            <w:pPr>
              <w:rPr>
                <w:rFonts w:ascii="Verdana" w:eastAsia="Calibri" w:hAnsi="Verdana" w:cs="Times New Roman"/>
              </w:rPr>
            </w:pPr>
          </w:p>
        </w:tc>
        <w:tc>
          <w:tcPr>
            <w:tcW w:w="669" w:type="dxa"/>
            <w:tcBorders>
              <w:bottom w:val="single" w:sz="8" w:space="0" w:color="auto"/>
            </w:tcBorders>
          </w:tcPr>
          <w:p w:rsidR="000F07DB" w:rsidRPr="00972409" w:rsidRDefault="000F07DB" w:rsidP="004D18A5">
            <w:pPr>
              <w:rPr>
                <w:rFonts w:ascii="Verdana" w:eastAsia="Calibri" w:hAnsi="Verdana" w:cs="Times New Roman"/>
              </w:rPr>
            </w:pPr>
          </w:p>
        </w:tc>
        <w:tc>
          <w:tcPr>
            <w:tcW w:w="614" w:type="dxa"/>
            <w:tcBorders>
              <w:bottom w:val="single" w:sz="8" w:space="0" w:color="auto"/>
            </w:tcBorders>
          </w:tcPr>
          <w:p w:rsidR="000F07DB" w:rsidRPr="00972409" w:rsidRDefault="000F07DB" w:rsidP="004D18A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0F07DB" w:rsidRPr="00972409" w:rsidRDefault="000F07DB" w:rsidP="004D18A5">
            <w:pPr>
              <w:rPr>
                <w:rFonts w:ascii="Verdana" w:eastAsia="Calibri" w:hAnsi="Verdana" w:cs="Times New Roman"/>
              </w:rPr>
            </w:pPr>
          </w:p>
        </w:tc>
      </w:tr>
      <w:tr w:rsidR="000F07DB" w:rsidRPr="00972409" w:rsidTr="004D18A5">
        <w:tc>
          <w:tcPr>
            <w:tcW w:w="6292" w:type="dxa"/>
            <w:tcBorders>
              <w:top w:val="single" w:sz="8" w:space="0" w:color="auto"/>
              <w:bottom w:val="single" w:sz="8" w:space="0" w:color="auto"/>
            </w:tcBorders>
            <w:tcMar>
              <w:top w:w="57" w:type="dxa"/>
              <w:bottom w:w="28" w:type="dxa"/>
            </w:tcMar>
          </w:tcPr>
          <w:p w:rsidR="000F07DB" w:rsidRPr="005E4856" w:rsidRDefault="000F07DB" w:rsidP="000F07DB">
            <w:pPr>
              <w:pStyle w:val="Listenabsatz"/>
              <w:numPr>
                <w:ilvl w:val="0"/>
                <w:numId w:val="32"/>
              </w:numPr>
            </w:pPr>
            <w:r w:rsidRPr="005E4856">
              <w:t>Statt über schlechte Ernährungsgewohnheiten aufzuklären wäre die wichtigste Aufgabe der Ernährungslehre, Freude am Kochen und am gemeinsamen Essen gesunder Lebensmittel erfahrbar zu machen.</w:t>
            </w:r>
          </w:p>
        </w:tc>
        <w:tc>
          <w:tcPr>
            <w:tcW w:w="669" w:type="dxa"/>
            <w:tcBorders>
              <w:top w:val="single" w:sz="8" w:space="0" w:color="auto"/>
              <w:bottom w:val="single" w:sz="8" w:space="0" w:color="auto"/>
            </w:tcBorders>
          </w:tcPr>
          <w:p w:rsidR="000F07DB" w:rsidRPr="00972409" w:rsidRDefault="000F07DB" w:rsidP="004D18A5">
            <w:pPr>
              <w:rPr>
                <w:rFonts w:ascii="Verdana" w:eastAsia="Calibri" w:hAnsi="Verdana" w:cs="Times New Roman"/>
              </w:rPr>
            </w:pPr>
          </w:p>
        </w:tc>
        <w:tc>
          <w:tcPr>
            <w:tcW w:w="669" w:type="dxa"/>
            <w:tcBorders>
              <w:top w:val="single" w:sz="8" w:space="0" w:color="auto"/>
              <w:bottom w:val="single" w:sz="8" w:space="0" w:color="auto"/>
            </w:tcBorders>
          </w:tcPr>
          <w:p w:rsidR="000F07DB" w:rsidRPr="00972409" w:rsidRDefault="000F07DB" w:rsidP="004D18A5">
            <w:pPr>
              <w:rPr>
                <w:rFonts w:ascii="Verdana" w:eastAsia="Calibri" w:hAnsi="Verdana" w:cs="Times New Roman"/>
              </w:rPr>
            </w:pPr>
          </w:p>
        </w:tc>
        <w:tc>
          <w:tcPr>
            <w:tcW w:w="669" w:type="dxa"/>
            <w:tcBorders>
              <w:top w:val="single" w:sz="8" w:space="0" w:color="auto"/>
              <w:bottom w:val="single" w:sz="8" w:space="0" w:color="auto"/>
            </w:tcBorders>
          </w:tcPr>
          <w:p w:rsidR="000F07DB" w:rsidRPr="00972409" w:rsidRDefault="000F07DB" w:rsidP="004D18A5">
            <w:pPr>
              <w:rPr>
                <w:rFonts w:ascii="Verdana" w:eastAsia="Calibri" w:hAnsi="Verdana" w:cs="Times New Roman"/>
              </w:rPr>
            </w:pPr>
          </w:p>
        </w:tc>
        <w:tc>
          <w:tcPr>
            <w:tcW w:w="614" w:type="dxa"/>
            <w:tcBorders>
              <w:top w:val="single" w:sz="8" w:space="0" w:color="auto"/>
              <w:bottom w:val="single" w:sz="8" w:space="0" w:color="auto"/>
            </w:tcBorders>
          </w:tcPr>
          <w:p w:rsidR="000F07DB" w:rsidRPr="00972409" w:rsidRDefault="000F07DB" w:rsidP="004D18A5">
            <w:pPr>
              <w:rPr>
                <w:rFonts w:ascii="Verdana" w:eastAsia="Calibri" w:hAnsi="Verdana" w:cs="Times New Roman"/>
              </w:rPr>
            </w:pPr>
          </w:p>
        </w:tc>
        <w:tc>
          <w:tcPr>
            <w:tcW w:w="726" w:type="dxa"/>
            <w:tcBorders>
              <w:top w:val="single" w:sz="8" w:space="0" w:color="auto"/>
              <w:bottom w:val="single" w:sz="8" w:space="0" w:color="auto"/>
              <w:right w:val="single" w:sz="8" w:space="0" w:color="auto"/>
            </w:tcBorders>
          </w:tcPr>
          <w:p w:rsidR="000F07DB" w:rsidRPr="00972409" w:rsidRDefault="000F07DB" w:rsidP="004D18A5">
            <w:pPr>
              <w:rPr>
                <w:rFonts w:ascii="Verdana" w:eastAsia="Calibri" w:hAnsi="Verdana" w:cs="Times New Roman"/>
              </w:rPr>
            </w:pPr>
          </w:p>
        </w:tc>
      </w:tr>
    </w:tbl>
    <w:p w:rsidR="000F07DB" w:rsidRPr="009B3FF5" w:rsidRDefault="000F07DB" w:rsidP="000F07DB">
      <w:pPr>
        <w:pStyle w:val="Textkrper"/>
        <w:rPr>
          <w:sz w:val="2"/>
          <w:szCs w:val="2"/>
        </w:rPr>
      </w:pPr>
    </w:p>
    <w:p w:rsidR="003D78C4" w:rsidRDefault="003D78C4" w:rsidP="003D78C4">
      <w:pPr>
        <w:pStyle w:val="Textkrper"/>
      </w:pPr>
      <w:bookmarkStart w:id="0" w:name="_GoBack"/>
      <w:bookmarkEnd w:id="0"/>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4819"/>
        <w:gridCol w:w="2620"/>
      </w:tblGrid>
      <w:tr w:rsidR="00617083" w:rsidTr="008E7B8A">
        <w:tc>
          <w:tcPr>
            <w:tcW w:w="2200" w:type="dxa"/>
          </w:tcPr>
          <w:p w:rsidR="00617083" w:rsidRDefault="00617083" w:rsidP="008E7B8A">
            <w:pPr>
              <w:pStyle w:val="FormatvorlageHead0LateinCalibri28Pt"/>
            </w:pPr>
            <w:r>
              <w:lastRenderedPageBreak/>
              <w:drawing>
                <wp:anchor distT="0" distB="0" distL="0" distR="114300" simplePos="0" relativeHeight="251709440" behindDoc="1" locked="0" layoutInCell="1" allowOverlap="1" wp14:anchorId="22D49A42" wp14:editId="512E9A76">
                  <wp:simplePos x="0" y="0"/>
                  <wp:positionH relativeFrom="column">
                    <wp:posOffset>-64770</wp:posOffset>
                  </wp:positionH>
                  <wp:positionV relativeFrom="paragraph">
                    <wp:posOffset>103505</wp:posOffset>
                  </wp:positionV>
                  <wp:extent cx="1259840" cy="60833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trich+txt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608330"/>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noWrap/>
          </w:tcPr>
          <w:p w:rsidR="00617083" w:rsidRPr="00EE286D" w:rsidRDefault="00617083" w:rsidP="008E7B8A">
            <w:pPr>
              <w:pStyle w:val="ABHead1"/>
              <w:rPr>
                <w:sz w:val="44"/>
                <w:szCs w:val="44"/>
              </w:rPr>
            </w:pPr>
          </w:p>
        </w:tc>
        <w:tc>
          <w:tcPr>
            <w:tcW w:w="2620" w:type="dxa"/>
          </w:tcPr>
          <w:p w:rsidR="00617083" w:rsidRDefault="00617083" w:rsidP="008E7B8A">
            <w:pPr>
              <w:pStyle w:val="FormatvorlageHead0LateinCalibri28Pt"/>
            </w:pPr>
            <w:r w:rsidRPr="0055329C">
              <w:drawing>
                <wp:anchor distT="0" distB="0" distL="114300" distR="114300" simplePos="0" relativeHeight="251708416" behindDoc="1" locked="0" layoutInCell="1" allowOverlap="1" wp14:anchorId="03E87B76" wp14:editId="08D50223">
                  <wp:simplePos x="0" y="0"/>
                  <wp:positionH relativeFrom="margin">
                    <wp:posOffset>335915</wp:posOffset>
                  </wp:positionH>
                  <wp:positionV relativeFrom="paragraph">
                    <wp:posOffset>-1270</wp:posOffset>
                  </wp:positionV>
                  <wp:extent cx="1259840" cy="694690"/>
                  <wp:effectExtent l="0" t="0" r="0" b="0"/>
                  <wp:wrapNone/>
                  <wp:docPr id="16" name="Wnd_logo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nd_logo_fre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694690"/>
                          </a:xfrm>
                          <a:prstGeom prst="rect">
                            <a:avLst/>
                          </a:prstGeom>
                        </pic:spPr>
                      </pic:pic>
                    </a:graphicData>
                  </a:graphic>
                  <wp14:sizeRelH relativeFrom="margin">
                    <wp14:pctWidth>0</wp14:pctWidth>
                  </wp14:sizeRelH>
                  <wp14:sizeRelV relativeFrom="margin">
                    <wp14:pctHeight>0</wp14:pctHeight>
                  </wp14:sizeRelV>
                </wp:anchor>
              </w:drawing>
            </w:r>
          </w:p>
        </w:tc>
      </w:tr>
    </w:tbl>
    <w:p w:rsidR="008E7B8A" w:rsidRDefault="008E7B8A" w:rsidP="008E7B8A">
      <w:pPr>
        <w:pStyle w:val="ABHead1"/>
        <w:spacing w:after="180"/>
      </w:pPr>
      <w:r>
        <w:t xml:space="preserve">Welternährung neu denken </w:t>
      </w:r>
      <w:r>
        <w:rPr>
          <w:rFonts w:cs="Calibri"/>
        </w:rPr>
        <w:t>–</w:t>
      </w:r>
    </w:p>
    <w:p w:rsidR="003D78C4" w:rsidRDefault="008E7B8A" w:rsidP="008E7B8A">
      <w:pPr>
        <w:pStyle w:val="ABHead1"/>
      </w:pPr>
      <w:r>
        <w:t>Dimensionen einer BNE</w:t>
      </w:r>
      <w:r>
        <w:br/>
        <w:t>(Bildung für nachhaltige Entwicklung)</w:t>
      </w:r>
    </w:p>
    <w:p w:rsidR="008E7B8A" w:rsidRDefault="008E7B8A" w:rsidP="008E7B8A"/>
    <w:p w:rsidR="008E7B8A" w:rsidRDefault="008E7B8A" w:rsidP="008E7B8A">
      <w:r>
        <w:rPr>
          <w:noProof/>
          <w:lang w:eastAsia="de-DE"/>
        </w:rPr>
        <w:drawing>
          <wp:inline distT="0" distB="0" distL="0" distR="0" wp14:anchorId="57F24679" wp14:editId="048680BA">
            <wp:extent cx="5974080" cy="3200400"/>
            <wp:effectExtent l="0" t="38100" r="0" b="19050"/>
            <wp:docPr id="19" name="Diagram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E7B8A" w:rsidRDefault="008E7B8A" w:rsidP="008E7B8A"/>
    <w:p w:rsidR="008E7B8A" w:rsidRDefault="008E7B8A" w:rsidP="008E7B8A"/>
    <w:p w:rsidR="008E7B8A" w:rsidRPr="008E7B8A" w:rsidRDefault="008E7B8A" w:rsidP="008E7B8A">
      <w:pPr>
        <w:pStyle w:val="Textkrper"/>
        <w:keepLines/>
        <w:suppressAutoHyphens/>
        <w:rPr>
          <w:rStyle w:val="Fett"/>
        </w:rPr>
      </w:pPr>
      <w:r w:rsidRPr="008E7B8A">
        <w:rPr>
          <w:rStyle w:val="Fett"/>
        </w:rPr>
        <w:t>Dimension Ökonomie</w:t>
      </w:r>
    </w:p>
    <w:p w:rsidR="008E7B8A" w:rsidRDefault="008E7B8A" w:rsidP="008E7B8A">
      <w:pPr>
        <w:pStyle w:val="Textkrper"/>
        <w:keepLines/>
        <w:suppressAutoHyphens/>
      </w:pPr>
      <w:r>
        <w:t>Die Menschen haben einen sicheren und ausreichenden und bezahlbaren Zugang zu gesunden Nahrungsmitteln.</w:t>
      </w:r>
    </w:p>
    <w:p w:rsidR="008E7B8A" w:rsidRDefault="008E7B8A" w:rsidP="008E7B8A">
      <w:pPr>
        <w:pStyle w:val="Textkrper"/>
        <w:keepLines/>
        <w:suppressAutoHyphens/>
      </w:pPr>
    </w:p>
    <w:p w:rsidR="008E7B8A" w:rsidRPr="008E7B8A" w:rsidRDefault="008E7B8A" w:rsidP="008E7B8A">
      <w:pPr>
        <w:pStyle w:val="Textkrper"/>
        <w:keepLines/>
        <w:suppressAutoHyphens/>
        <w:rPr>
          <w:rStyle w:val="Fett"/>
        </w:rPr>
      </w:pPr>
      <w:r w:rsidRPr="008E7B8A">
        <w:rPr>
          <w:rStyle w:val="Fett"/>
        </w:rPr>
        <w:t>Dimension Ökologie</w:t>
      </w:r>
    </w:p>
    <w:p w:rsidR="008E7B8A" w:rsidRDefault="008E7B8A" w:rsidP="008E7B8A">
      <w:pPr>
        <w:pStyle w:val="Textkrper"/>
        <w:keepLines/>
        <w:suppressAutoHyphens/>
      </w:pPr>
      <w:r>
        <w:t>Die Nahrungsmittel werden durch eine Landwirtschaft bereitgestellt, welche die Ökosysteme (Böden, Wasser, Luft) weder übernutzt noch zerstört.</w:t>
      </w:r>
    </w:p>
    <w:p w:rsidR="008E7B8A" w:rsidRDefault="008E7B8A" w:rsidP="008E7B8A">
      <w:pPr>
        <w:pStyle w:val="Textkrper"/>
        <w:keepLines/>
        <w:suppressAutoHyphens/>
      </w:pPr>
    </w:p>
    <w:p w:rsidR="008E7B8A" w:rsidRPr="008E7B8A" w:rsidRDefault="008E7B8A" w:rsidP="008E7B8A">
      <w:pPr>
        <w:pStyle w:val="Textkrper"/>
        <w:keepLines/>
        <w:suppressAutoHyphens/>
        <w:rPr>
          <w:rStyle w:val="Fett"/>
        </w:rPr>
      </w:pPr>
      <w:r w:rsidRPr="008E7B8A">
        <w:rPr>
          <w:rStyle w:val="Fett"/>
        </w:rPr>
        <w:t>Dimension Soziales</w:t>
      </w:r>
    </w:p>
    <w:p w:rsidR="008E7B8A" w:rsidRDefault="008E7B8A" w:rsidP="008E7B8A">
      <w:pPr>
        <w:pStyle w:val="Textkrper"/>
        <w:keepLines/>
        <w:suppressAutoHyphens/>
      </w:pPr>
      <w:r>
        <w:t>Die Ernährung der Menschen trägt zu Gesundheit und Wohlergehen bei.</w:t>
      </w:r>
    </w:p>
    <w:p w:rsidR="008E7B8A" w:rsidRDefault="008E7B8A" w:rsidP="008E7B8A">
      <w:pPr>
        <w:pStyle w:val="Textkrper"/>
        <w:keepLines/>
        <w:suppressAutoHyphens/>
      </w:pPr>
    </w:p>
    <w:p w:rsidR="008E7B8A" w:rsidRPr="008E7B8A" w:rsidRDefault="008E7B8A" w:rsidP="008E7B8A">
      <w:pPr>
        <w:pStyle w:val="Textkrper"/>
        <w:keepLines/>
        <w:suppressAutoHyphens/>
        <w:rPr>
          <w:rStyle w:val="Fett"/>
        </w:rPr>
      </w:pPr>
      <w:r w:rsidRPr="008E7B8A">
        <w:rPr>
          <w:rStyle w:val="Fett"/>
        </w:rPr>
        <w:t>Dimension Politik</w:t>
      </w:r>
    </w:p>
    <w:p w:rsidR="008E7B8A" w:rsidRDefault="008E7B8A" w:rsidP="008E7B8A">
      <w:pPr>
        <w:pStyle w:val="Textkrper"/>
        <w:keepLines/>
        <w:suppressAutoHyphens/>
      </w:pPr>
      <w:r>
        <w:t xml:space="preserve">Politische Maßnahmen reduzieren ernährungsbedingte Risiken und fördern eine ausreichende und gesunde Ernährung. </w:t>
      </w:r>
    </w:p>
    <w:p w:rsidR="008E7B8A" w:rsidRPr="00B40436" w:rsidRDefault="008E7B8A" w:rsidP="008E7B8A">
      <w:pPr>
        <w:pStyle w:val="Head2rot"/>
      </w:pPr>
      <w:r>
        <w:br w:type="column"/>
      </w:r>
      <w:r w:rsidRPr="00B40436">
        <w:lastRenderedPageBreak/>
        <w:t>Merkmale von BNE-Lernprozessen</w:t>
      </w:r>
    </w:p>
    <w:p w:rsidR="008E7B8A" w:rsidRDefault="008E7B8A" w:rsidP="008E7B8A">
      <w:pPr>
        <w:pStyle w:val="Textkrper"/>
      </w:pPr>
      <w:r>
        <w:t>am Beispiel des Projektes „Welternährung neu denken“.</w:t>
      </w:r>
    </w:p>
    <w:p w:rsidR="008E7B8A" w:rsidRDefault="008E7B8A" w:rsidP="008E7B8A"/>
    <w:tbl>
      <w:tblPr>
        <w:tblStyle w:val="Tabellenraster"/>
        <w:tblW w:w="9639" w:type="dxa"/>
        <w:tblBorders>
          <w:top w:val="none" w:sz="0" w:space="0" w:color="auto"/>
          <w:left w:val="none" w:sz="0" w:space="0" w:color="auto"/>
          <w:bottom w:val="single" w:sz="18" w:space="0" w:color="538135" w:themeColor="accent6" w:themeShade="BF"/>
          <w:right w:val="none" w:sz="0" w:space="0" w:color="auto"/>
          <w:insideH w:val="single" w:sz="18" w:space="0" w:color="538135" w:themeColor="accent6" w:themeShade="BF"/>
          <w:insideV w:val="none" w:sz="0" w:space="0" w:color="auto"/>
        </w:tblBorders>
        <w:tblCellMar>
          <w:top w:w="113" w:type="dxa"/>
          <w:bottom w:w="85" w:type="dxa"/>
        </w:tblCellMar>
        <w:tblLook w:val="04A0" w:firstRow="1" w:lastRow="0" w:firstColumn="1" w:lastColumn="0" w:noHBand="0" w:noVBand="1"/>
      </w:tblPr>
      <w:tblGrid>
        <w:gridCol w:w="2200"/>
        <w:gridCol w:w="2602"/>
        <w:gridCol w:w="2217"/>
        <w:gridCol w:w="2620"/>
      </w:tblGrid>
      <w:tr w:rsidR="008E7B8A" w:rsidRPr="00B40436" w:rsidTr="006375FD">
        <w:tc>
          <w:tcPr>
            <w:tcW w:w="4802" w:type="dxa"/>
            <w:gridSpan w:val="2"/>
          </w:tcPr>
          <w:p w:rsidR="008E7B8A" w:rsidRPr="00B40436" w:rsidRDefault="008E7B8A" w:rsidP="008E7B8A">
            <w:pPr>
              <w:jc w:val="center"/>
              <w:rPr>
                <w:b/>
                <w:bCs/>
              </w:rPr>
            </w:pPr>
            <w:r w:rsidRPr="00B40436">
              <w:rPr>
                <w:b/>
                <w:bCs/>
              </w:rPr>
              <w:t>Merkmale</w:t>
            </w:r>
            <w:r>
              <w:rPr>
                <w:rStyle w:val="Funotenzeichen"/>
              </w:rPr>
              <w:footnoteReference w:id="1"/>
            </w:r>
          </w:p>
        </w:tc>
        <w:tc>
          <w:tcPr>
            <w:tcW w:w="4837" w:type="dxa"/>
            <w:gridSpan w:val="2"/>
          </w:tcPr>
          <w:p w:rsidR="008E7B8A" w:rsidRPr="00B40436" w:rsidRDefault="008E7B8A" w:rsidP="008E7B8A">
            <w:pPr>
              <w:jc w:val="center"/>
              <w:rPr>
                <w:b/>
                <w:bCs/>
              </w:rPr>
            </w:pPr>
            <w:r w:rsidRPr="00B40436">
              <w:rPr>
                <w:b/>
                <w:bCs/>
              </w:rPr>
              <w:t>Konkretisierungen</w:t>
            </w:r>
          </w:p>
        </w:tc>
      </w:tr>
      <w:tr w:rsidR="008E7B8A" w:rsidTr="006375FD">
        <w:tc>
          <w:tcPr>
            <w:tcW w:w="4802" w:type="dxa"/>
            <w:gridSpan w:val="2"/>
          </w:tcPr>
          <w:p w:rsidR="008E7B8A" w:rsidRPr="00B40436" w:rsidRDefault="008E7B8A" w:rsidP="008E7B8A">
            <w:pPr>
              <w:pStyle w:val="Listenabsatz"/>
              <w:numPr>
                <w:ilvl w:val="0"/>
                <w:numId w:val="33"/>
              </w:numPr>
              <w:rPr>
                <w:sz w:val="20"/>
                <w:szCs w:val="20"/>
              </w:rPr>
            </w:pPr>
            <w:r>
              <w:rPr>
                <w:sz w:val="20"/>
                <w:szCs w:val="20"/>
              </w:rPr>
              <w:t xml:space="preserve">Auswahl und Bearbeitung von exemplarischen </w:t>
            </w:r>
            <w:r>
              <w:rPr>
                <w:sz w:val="20"/>
                <w:szCs w:val="20"/>
              </w:rPr>
              <w:br/>
              <w:t>Fragestellungen in Hinblick auf Zukunftsrelevanz.</w:t>
            </w:r>
          </w:p>
        </w:tc>
        <w:tc>
          <w:tcPr>
            <w:tcW w:w="4837" w:type="dxa"/>
            <w:gridSpan w:val="2"/>
          </w:tcPr>
          <w:p w:rsidR="008E7B8A" w:rsidRDefault="008E7B8A" w:rsidP="008E7B8A">
            <w:pPr>
              <w:pStyle w:val="Listenabsatz"/>
              <w:numPr>
                <w:ilvl w:val="0"/>
                <w:numId w:val="34"/>
              </w:numPr>
              <w:rPr>
                <w:sz w:val="20"/>
                <w:szCs w:val="20"/>
              </w:rPr>
            </w:pPr>
            <w:r>
              <w:rPr>
                <w:sz w:val="20"/>
                <w:szCs w:val="20"/>
              </w:rPr>
              <w:t>Übergewicht und Fehlernährung nehmen weltweit immer mehr zu. Die Frage nach einer zukunftsfähigen Welternährung gewinnt an Bedeutung.</w:t>
            </w:r>
          </w:p>
          <w:p w:rsidR="008E7B8A" w:rsidRPr="00043753" w:rsidRDefault="008E7B8A" w:rsidP="008E7B8A">
            <w:pPr>
              <w:pStyle w:val="Listenabsatz"/>
              <w:numPr>
                <w:ilvl w:val="0"/>
                <w:numId w:val="34"/>
              </w:numPr>
              <w:rPr>
                <w:sz w:val="20"/>
                <w:szCs w:val="20"/>
              </w:rPr>
            </w:pPr>
            <w:r>
              <w:rPr>
                <w:sz w:val="20"/>
                <w:szCs w:val="20"/>
              </w:rPr>
              <w:t>Ein weltweiter Ernährungswandel hin zu industriell-hergestellten Lebensmittel ist im Gange und braucht neue Antworten der (internationalen) Politik.</w:t>
            </w:r>
          </w:p>
        </w:tc>
      </w:tr>
      <w:tr w:rsidR="008E7B8A" w:rsidTr="006375FD">
        <w:tc>
          <w:tcPr>
            <w:tcW w:w="4802" w:type="dxa"/>
            <w:gridSpan w:val="2"/>
          </w:tcPr>
          <w:p w:rsidR="008E7B8A" w:rsidRPr="00B40436" w:rsidRDefault="008E7B8A" w:rsidP="008E7B8A">
            <w:pPr>
              <w:pStyle w:val="Listenabsatz"/>
              <w:numPr>
                <w:ilvl w:val="0"/>
                <w:numId w:val="33"/>
              </w:numPr>
              <w:rPr>
                <w:sz w:val="20"/>
                <w:szCs w:val="20"/>
              </w:rPr>
            </w:pPr>
            <w:r>
              <w:rPr>
                <w:sz w:val="20"/>
                <w:szCs w:val="20"/>
              </w:rPr>
              <w:t>Berücksichtigung mehrere Dimensionen.</w:t>
            </w:r>
          </w:p>
        </w:tc>
        <w:tc>
          <w:tcPr>
            <w:tcW w:w="4837" w:type="dxa"/>
            <w:gridSpan w:val="2"/>
          </w:tcPr>
          <w:p w:rsidR="008E7B8A" w:rsidRPr="00043753" w:rsidRDefault="008E7B8A" w:rsidP="008E7B8A">
            <w:pPr>
              <w:pStyle w:val="Listenabsatz"/>
              <w:numPr>
                <w:ilvl w:val="0"/>
                <w:numId w:val="35"/>
              </w:numPr>
              <w:rPr>
                <w:sz w:val="20"/>
                <w:szCs w:val="20"/>
              </w:rPr>
            </w:pPr>
            <w:r>
              <w:rPr>
                <w:sz w:val="20"/>
                <w:szCs w:val="20"/>
              </w:rPr>
              <w:t xml:space="preserve">Eine nachhaltige und zukunftsfähige Welternährung ist eine ökonomische, ökologische, soziale und politische Herausforderung und Aufgabe. </w:t>
            </w:r>
          </w:p>
        </w:tc>
      </w:tr>
      <w:tr w:rsidR="008E7B8A" w:rsidTr="006375FD">
        <w:tc>
          <w:tcPr>
            <w:tcW w:w="4802" w:type="dxa"/>
            <w:gridSpan w:val="2"/>
          </w:tcPr>
          <w:p w:rsidR="008E7B8A" w:rsidRPr="00B40436" w:rsidRDefault="008E7B8A" w:rsidP="008E7B8A">
            <w:pPr>
              <w:pStyle w:val="Listenabsatz"/>
              <w:numPr>
                <w:ilvl w:val="0"/>
                <w:numId w:val="33"/>
              </w:numPr>
              <w:rPr>
                <w:sz w:val="20"/>
                <w:szCs w:val="20"/>
              </w:rPr>
            </w:pPr>
            <w:r>
              <w:rPr>
                <w:sz w:val="20"/>
                <w:szCs w:val="20"/>
              </w:rPr>
              <w:t>Multiperspektivische Betrachtung</w:t>
            </w:r>
          </w:p>
        </w:tc>
        <w:tc>
          <w:tcPr>
            <w:tcW w:w="4837" w:type="dxa"/>
            <w:gridSpan w:val="2"/>
          </w:tcPr>
          <w:p w:rsidR="008E7B8A" w:rsidRPr="00795D1D" w:rsidRDefault="008E7B8A" w:rsidP="008E7B8A">
            <w:pPr>
              <w:pStyle w:val="Listenabsatz"/>
              <w:numPr>
                <w:ilvl w:val="0"/>
                <w:numId w:val="35"/>
              </w:numPr>
              <w:rPr>
                <w:sz w:val="20"/>
                <w:szCs w:val="20"/>
              </w:rPr>
            </w:pPr>
            <w:r w:rsidRPr="00795D1D">
              <w:rPr>
                <w:sz w:val="20"/>
                <w:szCs w:val="20"/>
              </w:rPr>
              <w:t>Wachsende Fehlernährung gefährdet die Gesundheit vieler Menschen</w:t>
            </w:r>
            <w:r>
              <w:rPr>
                <w:sz w:val="20"/>
                <w:szCs w:val="20"/>
              </w:rPr>
              <w:t xml:space="preserve"> und</w:t>
            </w:r>
            <w:r w:rsidRPr="00795D1D">
              <w:rPr>
                <w:sz w:val="20"/>
                <w:szCs w:val="20"/>
              </w:rPr>
              <w:t xml:space="preserve"> bedeutet enorme volkswirtschaftliche Kosten.</w:t>
            </w:r>
            <w:r>
              <w:rPr>
                <w:sz w:val="20"/>
                <w:szCs w:val="20"/>
              </w:rPr>
              <w:t xml:space="preserve"> Das ist in den reichen Ländern, aber auch in den Entwicklungsländern/Schwellenländern ein</w:t>
            </w:r>
            <w:r w:rsidRPr="00795D1D">
              <w:rPr>
                <w:sz w:val="20"/>
                <w:szCs w:val="20"/>
              </w:rPr>
              <w:t xml:space="preserve"> </w:t>
            </w:r>
            <w:r>
              <w:rPr>
                <w:sz w:val="20"/>
                <w:szCs w:val="20"/>
              </w:rPr>
              <w:t>großes Problem.</w:t>
            </w:r>
          </w:p>
          <w:p w:rsidR="008E7B8A" w:rsidRPr="00043753" w:rsidRDefault="008E7B8A" w:rsidP="008E7B8A">
            <w:pPr>
              <w:pStyle w:val="Listenabsatz"/>
              <w:numPr>
                <w:ilvl w:val="0"/>
                <w:numId w:val="35"/>
              </w:numPr>
              <w:rPr>
                <w:sz w:val="20"/>
                <w:szCs w:val="20"/>
              </w:rPr>
            </w:pPr>
            <w:r>
              <w:rPr>
                <w:sz w:val="20"/>
                <w:szCs w:val="20"/>
              </w:rPr>
              <w:t>Die industrialisierte Intensivlandwirtschaft zerstört ökologische Ressourcen, welche eine wachsende Weltbevölkerung in Zukunft dringend benötigen wird.</w:t>
            </w:r>
          </w:p>
        </w:tc>
      </w:tr>
      <w:tr w:rsidR="008E7B8A" w:rsidTr="006375FD">
        <w:tc>
          <w:tcPr>
            <w:tcW w:w="4802" w:type="dxa"/>
            <w:gridSpan w:val="2"/>
          </w:tcPr>
          <w:p w:rsidR="008E7B8A" w:rsidRPr="00B40436" w:rsidRDefault="008E7B8A" w:rsidP="008E7B8A">
            <w:pPr>
              <w:pStyle w:val="Listenabsatz"/>
              <w:numPr>
                <w:ilvl w:val="0"/>
                <w:numId w:val="33"/>
              </w:numPr>
              <w:rPr>
                <w:sz w:val="20"/>
                <w:szCs w:val="20"/>
              </w:rPr>
            </w:pPr>
            <w:r>
              <w:rPr>
                <w:sz w:val="20"/>
                <w:szCs w:val="20"/>
              </w:rPr>
              <w:t>Förderung systemischen Denkens und der Vernetzung von Wissen.</w:t>
            </w:r>
          </w:p>
        </w:tc>
        <w:tc>
          <w:tcPr>
            <w:tcW w:w="4837" w:type="dxa"/>
            <w:gridSpan w:val="2"/>
          </w:tcPr>
          <w:p w:rsidR="008E7B8A" w:rsidRDefault="008E7B8A" w:rsidP="008E7B8A">
            <w:pPr>
              <w:pStyle w:val="Listenabsatz"/>
              <w:numPr>
                <w:ilvl w:val="0"/>
                <w:numId w:val="36"/>
              </w:numPr>
              <w:rPr>
                <w:sz w:val="20"/>
                <w:szCs w:val="20"/>
              </w:rPr>
            </w:pPr>
            <w:r>
              <w:rPr>
                <w:sz w:val="20"/>
                <w:szCs w:val="20"/>
              </w:rPr>
              <w:t xml:space="preserve">Eine gesündere Ernährung erfordert auch eine entsprechende Landwirtschaft, welche die Ressourcen bekommt, nachhaltig gute Nahrungsmittel zu produzieren. Der Klimaschutz schließt hier unmittelbar an. </w:t>
            </w:r>
          </w:p>
          <w:p w:rsidR="008E7B8A" w:rsidRPr="00581C2F" w:rsidRDefault="008E7B8A" w:rsidP="008E7B8A">
            <w:pPr>
              <w:pStyle w:val="Listenabsatz"/>
              <w:numPr>
                <w:ilvl w:val="0"/>
                <w:numId w:val="36"/>
              </w:numPr>
              <w:rPr>
                <w:sz w:val="20"/>
                <w:szCs w:val="20"/>
              </w:rPr>
            </w:pPr>
            <w:r>
              <w:rPr>
                <w:sz w:val="20"/>
                <w:szCs w:val="20"/>
              </w:rPr>
              <w:t>Eine nachhaltigere und gleichzeitig verbesserte Produktivität in der Landwirtschaft braucht höhere Erzeugerpreise für die Bauern. Arme Menschen (mit geringer Kaufkraft) müssen in diesem Zusammenhang unterstützt werden, damit auch sie bezahlbaren Zugang zu den benötigten Lebensmitteln haben.</w:t>
            </w:r>
          </w:p>
        </w:tc>
      </w:tr>
      <w:tr w:rsidR="008E7B8A" w:rsidTr="006375FD">
        <w:tc>
          <w:tcPr>
            <w:tcW w:w="4802" w:type="dxa"/>
            <w:gridSpan w:val="2"/>
          </w:tcPr>
          <w:p w:rsidR="008E7B8A" w:rsidRPr="00B40436" w:rsidRDefault="008E7B8A" w:rsidP="008E7B8A">
            <w:pPr>
              <w:pStyle w:val="Listenabsatz"/>
              <w:numPr>
                <w:ilvl w:val="0"/>
                <w:numId w:val="33"/>
              </w:numPr>
              <w:rPr>
                <w:sz w:val="20"/>
                <w:szCs w:val="20"/>
              </w:rPr>
            </w:pPr>
            <w:r>
              <w:rPr>
                <w:sz w:val="20"/>
                <w:szCs w:val="20"/>
              </w:rPr>
              <w:t>Berücksichtigung von Widersprüchen, Unwägbarkeiten, Risiken sowie Zielkonflikten und persönlichen Dilemmata.</w:t>
            </w:r>
          </w:p>
        </w:tc>
        <w:tc>
          <w:tcPr>
            <w:tcW w:w="4837" w:type="dxa"/>
            <w:gridSpan w:val="2"/>
          </w:tcPr>
          <w:p w:rsidR="008E7B8A" w:rsidRPr="009A7F3E" w:rsidRDefault="008E7B8A" w:rsidP="008E7B8A">
            <w:pPr>
              <w:pStyle w:val="Listenabsatz"/>
              <w:numPr>
                <w:ilvl w:val="0"/>
                <w:numId w:val="37"/>
              </w:numPr>
              <w:rPr>
                <w:sz w:val="20"/>
                <w:szCs w:val="20"/>
              </w:rPr>
            </w:pPr>
            <w:r>
              <w:rPr>
                <w:sz w:val="20"/>
                <w:szCs w:val="20"/>
              </w:rPr>
              <w:t>Die zukünftige Welternährung muss fast 11 Mrd. Menschen (2100) versorgen – und das mit ökologisch angepassten Verfahren, die wahrscheinlich im Vergleich mit der jetzigen Intensivlandwirtschaft geringere Erträge zur Folge haben werden.</w:t>
            </w:r>
          </w:p>
        </w:tc>
      </w:tr>
      <w:tr w:rsidR="008E7B8A" w:rsidTr="006375FD">
        <w:tc>
          <w:tcPr>
            <w:tcW w:w="4802" w:type="dxa"/>
            <w:gridSpan w:val="2"/>
          </w:tcPr>
          <w:p w:rsidR="008E7B8A" w:rsidRPr="00B40436" w:rsidRDefault="008E7B8A" w:rsidP="008E7B8A">
            <w:pPr>
              <w:pStyle w:val="Listenabsatz"/>
              <w:numPr>
                <w:ilvl w:val="0"/>
                <w:numId w:val="33"/>
              </w:numPr>
              <w:rPr>
                <w:sz w:val="20"/>
                <w:szCs w:val="20"/>
              </w:rPr>
            </w:pPr>
            <w:r w:rsidRPr="00B40436">
              <w:rPr>
                <w:sz w:val="20"/>
                <w:szCs w:val="20"/>
              </w:rPr>
              <w:t>Eigenverantwortliche und partizipative Lernprozesse.</w:t>
            </w:r>
          </w:p>
        </w:tc>
        <w:tc>
          <w:tcPr>
            <w:tcW w:w="4837" w:type="dxa"/>
            <w:gridSpan w:val="2"/>
          </w:tcPr>
          <w:p w:rsidR="008E7B8A" w:rsidRPr="00AE668B" w:rsidRDefault="008E7B8A" w:rsidP="008E7B8A">
            <w:pPr>
              <w:pStyle w:val="Listenabsatz"/>
              <w:numPr>
                <w:ilvl w:val="0"/>
                <w:numId w:val="37"/>
              </w:numPr>
              <w:rPr>
                <w:sz w:val="20"/>
                <w:szCs w:val="20"/>
              </w:rPr>
            </w:pPr>
            <w:r w:rsidRPr="00AE668B">
              <w:rPr>
                <w:sz w:val="20"/>
                <w:szCs w:val="20"/>
              </w:rPr>
              <w:t>Jedermann steht täglich vor der Frage, wie lecker, gesund oder nachhaltig er sich heute ernähren möchte. Diese Einkaufsentscheidungen (bio, fair, regional, saisonal) beeinflussen den Markt für Lebensmittel und auch unsere Ernährungspolitik.</w:t>
            </w:r>
          </w:p>
          <w:p w:rsidR="008E7B8A" w:rsidRPr="00B37A12" w:rsidRDefault="008E7B8A" w:rsidP="008E7B8A">
            <w:pPr>
              <w:pStyle w:val="Listenabsatz"/>
              <w:numPr>
                <w:ilvl w:val="0"/>
                <w:numId w:val="37"/>
              </w:numPr>
              <w:rPr>
                <w:sz w:val="20"/>
                <w:szCs w:val="20"/>
              </w:rPr>
            </w:pPr>
            <w:r>
              <w:rPr>
                <w:sz w:val="20"/>
                <w:szCs w:val="20"/>
              </w:rPr>
              <w:t>Die Frage, mit welchen politischen Aktionen, Petitionen, Demonstrationen etc. wir sonst noch Einfluss nehmen können, steht im Raum.</w:t>
            </w:r>
          </w:p>
        </w:tc>
      </w:tr>
      <w:tr w:rsidR="006375FD" w:rsidTr="004D18A5">
        <w:tblPrEx>
          <w:tblBorders>
            <w:bottom w:val="none" w:sz="0" w:space="0" w:color="auto"/>
            <w:insideH w:val="none" w:sz="0" w:space="0" w:color="auto"/>
          </w:tblBorders>
          <w:tblCellMar>
            <w:top w:w="0" w:type="dxa"/>
            <w:bottom w:w="0" w:type="dxa"/>
          </w:tblCellMar>
        </w:tblPrEx>
        <w:tc>
          <w:tcPr>
            <w:tcW w:w="2200" w:type="dxa"/>
          </w:tcPr>
          <w:p w:rsidR="006375FD" w:rsidRDefault="006375FD" w:rsidP="004D18A5">
            <w:pPr>
              <w:pStyle w:val="FormatvorlageHead0LateinCalibri28Pt"/>
            </w:pPr>
            <w:r>
              <w:lastRenderedPageBreak/>
              <w:drawing>
                <wp:anchor distT="0" distB="0" distL="0" distR="114300" simplePos="0" relativeHeight="251712512" behindDoc="1" locked="0" layoutInCell="1" allowOverlap="1" wp14:anchorId="2E8227FC" wp14:editId="5244C5B0">
                  <wp:simplePos x="0" y="0"/>
                  <wp:positionH relativeFrom="column">
                    <wp:posOffset>-64770</wp:posOffset>
                  </wp:positionH>
                  <wp:positionV relativeFrom="paragraph">
                    <wp:posOffset>103505</wp:posOffset>
                  </wp:positionV>
                  <wp:extent cx="1259840" cy="608330"/>
                  <wp:effectExtent l="0" t="0" r="0" b="127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trich+txt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608330"/>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gridSpan w:val="2"/>
            <w:noWrap/>
          </w:tcPr>
          <w:p w:rsidR="006375FD" w:rsidRPr="00EE286D" w:rsidRDefault="006375FD" w:rsidP="004D18A5">
            <w:pPr>
              <w:pStyle w:val="ABHead1"/>
              <w:rPr>
                <w:sz w:val="44"/>
                <w:szCs w:val="44"/>
              </w:rPr>
            </w:pPr>
          </w:p>
        </w:tc>
        <w:tc>
          <w:tcPr>
            <w:tcW w:w="2620" w:type="dxa"/>
          </w:tcPr>
          <w:p w:rsidR="006375FD" w:rsidRDefault="006375FD" w:rsidP="004D18A5">
            <w:pPr>
              <w:pStyle w:val="FormatvorlageHead0LateinCalibri28Pt"/>
            </w:pPr>
            <w:r w:rsidRPr="0055329C">
              <w:drawing>
                <wp:anchor distT="0" distB="0" distL="114300" distR="114300" simplePos="0" relativeHeight="251711488" behindDoc="1" locked="0" layoutInCell="1" allowOverlap="1" wp14:anchorId="3360D44B" wp14:editId="24BD158B">
                  <wp:simplePos x="0" y="0"/>
                  <wp:positionH relativeFrom="margin">
                    <wp:posOffset>335915</wp:posOffset>
                  </wp:positionH>
                  <wp:positionV relativeFrom="paragraph">
                    <wp:posOffset>-1270</wp:posOffset>
                  </wp:positionV>
                  <wp:extent cx="1259840" cy="694690"/>
                  <wp:effectExtent l="0" t="0" r="0" b="0"/>
                  <wp:wrapNone/>
                  <wp:docPr id="21" name="Wnd_logo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nd_logo_fre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694690"/>
                          </a:xfrm>
                          <a:prstGeom prst="rect">
                            <a:avLst/>
                          </a:prstGeom>
                        </pic:spPr>
                      </pic:pic>
                    </a:graphicData>
                  </a:graphic>
                  <wp14:sizeRelH relativeFrom="margin">
                    <wp14:pctWidth>0</wp14:pctWidth>
                  </wp14:sizeRelH>
                  <wp14:sizeRelV relativeFrom="margin">
                    <wp14:pctHeight>0</wp14:pctHeight>
                  </wp14:sizeRelV>
                </wp:anchor>
              </w:drawing>
            </w:r>
          </w:p>
        </w:tc>
      </w:tr>
    </w:tbl>
    <w:p w:rsidR="006375FD" w:rsidRDefault="006375FD" w:rsidP="006375FD">
      <w:pPr>
        <w:pStyle w:val="ABHead1"/>
        <w:spacing w:after="180"/>
      </w:pPr>
      <w:r>
        <w:t xml:space="preserve">Welternährung neu denken </w:t>
      </w:r>
      <w:r>
        <w:rPr>
          <w:rFonts w:cs="Calibri"/>
        </w:rPr>
        <w:t>–</w:t>
      </w:r>
    </w:p>
    <w:p w:rsidR="008E7B8A" w:rsidRPr="00E13A22" w:rsidRDefault="008E7B8A" w:rsidP="006375FD">
      <w:pPr>
        <w:pStyle w:val="ABHead1"/>
      </w:pPr>
      <w:r w:rsidRPr="00E13A22">
        <w:t xml:space="preserve">Curriculare Anschlüsse an die Kernlehrpläne von NRW </w:t>
      </w:r>
      <w:r w:rsidR="006375FD">
        <w:br/>
      </w:r>
      <w:r w:rsidRPr="00E13A22">
        <w:t>(Stand: Januar 2021)</w:t>
      </w:r>
    </w:p>
    <w:p w:rsidR="008E7B8A" w:rsidRPr="006375FD" w:rsidRDefault="008E7B8A" w:rsidP="006375FD">
      <w:pPr>
        <w:pStyle w:val="Textkrper"/>
        <w:rPr>
          <w:color w:val="000000" w:themeColor="text1"/>
          <w:sz w:val="28"/>
          <w:szCs w:val="28"/>
        </w:rPr>
      </w:pPr>
      <w:r w:rsidRPr="006375FD">
        <w:rPr>
          <w:color w:val="000000" w:themeColor="text1"/>
          <w:sz w:val="28"/>
          <w:szCs w:val="28"/>
        </w:rPr>
        <w:t>Die Unterrichtsmodule finden Sie auf dem USB-Stick in unserem Lernpaket oder auf unserer Website:</w:t>
      </w:r>
      <w:r w:rsidRPr="006375FD">
        <w:rPr>
          <w:color w:val="000000" w:themeColor="text1"/>
          <w:sz w:val="28"/>
          <w:szCs w:val="28"/>
        </w:rPr>
        <w:br/>
      </w:r>
      <w:hyperlink r:id="rId23" w:history="1">
        <w:r w:rsidRPr="006375FD">
          <w:rPr>
            <w:rStyle w:val="Hyperlink"/>
            <w:sz w:val="28"/>
            <w:szCs w:val="28"/>
          </w:rPr>
          <w:t>www.welthaus.de/bildung/welternaehrung-neu-denken</w:t>
        </w:r>
      </w:hyperlink>
      <w:r w:rsidRPr="006375FD">
        <w:rPr>
          <w:color w:val="000000" w:themeColor="text1"/>
          <w:sz w:val="28"/>
          <w:szCs w:val="28"/>
        </w:rPr>
        <w:t xml:space="preserve"> </w:t>
      </w:r>
    </w:p>
    <w:p w:rsidR="008E7B8A" w:rsidRPr="00E13A22" w:rsidRDefault="008E7B8A" w:rsidP="008E7B8A">
      <w:pPr>
        <w:rPr>
          <w:color w:val="000000" w:themeColor="text1"/>
        </w:rPr>
      </w:pPr>
    </w:p>
    <w:tbl>
      <w:tblPr>
        <w:tblStyle w:val="Tabellenraster"/>
        <w:tblW w:w="0" w:type="auto"/>
        <w:tblLook w:val="04A0" w:firstRow="1" w:lastRow="0" w:firstColumn="1" w:lastColumn="0" w:noHBand="0" w:noVBand="1"/>
      </w:tblPr>
      <w:tblGrid>
        <w:gridCol w:w="1061"/>
        <w:gridCol w:w="1248"/>
        <w:gridCol w:w="1145"/>
        <w:gridCol w:w="1761"/>
        <w:gridCol w:w="2300"/>
        <w:gridCol w:w="2113"/>
      </w:tblGrid>
      <w:tr w:rsidR="008E7B8A" w:rsidRPr="00F94ACA" w:rsidTr="008E7B8A">
        <w:tc>
          <w:tcPr>
            <w:tcW w:w="1094" w:type="dxa"/>
          </w:tcPr>
          <w:p w:rsidR="008E7B8A" w:rsidRPr="00F94ACA" w:rsidRDefault="008E7B8A" w:rsidP="008E7B8A">
            <w:pPr>
              <w:jc w:val="center"/>
              <w:rPr>
                <w:b/>
                <w:bCs/>
                <w:color w:val="000000" w:themeColor="text1"/>
              </w:rPr>
            </w:pPr>
            <w:r>
              <w:rPr>
                <w:b/>
                <w:bCs/>
                <w:color w:val="000000" w:themeColor="text1"/>
              </w:rPr>
              <w:t>Schulform</w:t>
            </w:r>
          </w:p>
        </w:tc>
        <w:tc>
          <w:tcPr>
            <w:tcW w:w="1309" w:type="dxa"/>
          </w:tcPr>
          <w:p w:rsidR="008E7B8A" w:rsidRPr="00F94ACA" w:rsidRDefault="008E7B8A" w:rsidP="008E7B8A">
            <w:pPr>
              <w:jc w:val="center"/>
              <w:rPr>
                <w:b/>
                <w:bCs/>
                <w:color w:val="000000" w:themeColor="text1"/>
              </w:rPr>
            </w:pPr>
            <w:r>
              <w:rPr>
                <w:b/>
                <w:bCs/>
                <w:color w:val="000000" w:themeColor="text1"/>
              </w:rPr>
              <w:t>Fach</w:t>
            </w:r>
          </w:p>
        </w:tc>
        <w:tc>
          <w:tcPr>
            <w:tcW w:w="1206" w:type="dxa"/>
          </w:tcPr>
          <w:p w:rsidR="008E7B8A" w:rsidRPr="00F94ACA" w:rsidRDefault="008E7B8A" w:rsidP="008E7B8A">
            <w:pPr>
              <w:jc w:val="center"/>
              <w:rPr>
                <w:b/>
                <w:bCs/>
                <w:color w:val="000000" w:themeColor="text1"/>
              </w:rPr>
            </w:pPr>
            <w:r>
              <w:rPr>
                <w:b/>
                <w:bCs/>
                <w:color w:val="000000" w:themeColor="text1"/>
              </w:rPr>
              <w:t>Jahrgang</w:t>
            </w:r>
          </w:p>
        </w:tc>
        <w:tc>
          <w:tcPr>
            <w:tcW w:w="1866" w:type="dxa"/>
          </w:tcPr>
          <w:p w:rsidR="008E7B8A" w:rsidRPr="00F94ACA" w:rsidRDefault="008E7B8A" w:rsidP="008E7B8A">
            <w:pPr>
              <w:jc w:val="center"/>
              <w:rPr>
                <w:b/>
                <w:bCs/>
                <w:color w:val="000000" w:themeColor="text1"/>
              </w:rPr>
            </w:pPr>
            <w:r>
              <w:rPr>
                <w:b/>
                <w:bCs/>
                <w:color w:val="000000" w:themeColor="text1"/>
              </w:rPr>
              <w:t>Inhaltsfeld</w:t>
            </w:r>
          </w:p>
        </w:tc>
        <w:tc>
          <w:tcPr>
            <w:tcW w:w="2452" w:type="dxa"/>
          </w:tcPr>
          <w:p w:rsidR="008E7B8A" w:rsidRPr="00F94ACA" w:rsidRDefault="008E7B8A" w:rsidP="008E7B8A">
            <w:pPr>
              <w:jc w:val="center"/>
              <w:rPr>
                <w:b/>
                <w:bCs/>
                <w:color w:val="000000" w:themeColor="text1"/>
              </w:rPr>
            </w:pPr>
            <w:r w:rsidRPr="00F94ACA">
              <w:rPr>
                <w:b/>
                <w:bCs/>
                <w:color w:val="000000" w:themeColor="text1"/>
              </w:rPr>
              <w:t>Kompetenzen</w:t>
            </w:r>
            <w:r>
              <w:rPr>
                <w:b/>
                <w:bCs/>
                <w:color w:val="000000" w:themeColor="text1"/>
              </w:rPr>
              <w:br/>
            </w:r>
            <w:r w:rsidRPr="0056539B">
              <w:rPr>
                <w:color w:val="000000" w:themeColor="text1"/>
              </w:rPr>
              <w:t>Die SuS</w:t>
            </w:r>
            <w:r w:rsidR="006375FD">
              <w:rPr>
                <w:color w:val="000000" w:themeColor="text1"/>
              </w:rPr>
              <w:t xml:space="preserve"> </w:t>
            </w:r>
            <w:r w:rsidRPr="0056539B">
              <w:rPr>
                <w:color w:val="000000" w:themeColor="text1"/>
              </w:rPr>
              <w:t>…</w:t>
            </w:r>
          </w:p>
        </w:tc>
        <w:tc>
          <w:tcPr>
            <w:tcW w:w="2267" w:type="dxa"/>
          </w:tcPr>
          <w:p w:rsidR="008E7B8A" w:rsidRPr="00F94ACA" w:rsidRDefault="008E7B8A" w:rsidP="008E7B8A">
            <w:pPr>
              <w:jc w:val="center"/>
              <w:rPr>
                <w:b/>
                <w:bCs/>
                <w:color w:val="000000" w:themeColor="text1"/>
              </w:rPr>
            </w:pPr>
            <w:r>
              <w:rPr>
                <w:b/>
                <w:bCs/>
                <w:color w:val="000000" w:themeColor="text1"/>
              </w:rPr>
              <w:t>Unterrichtsmodul</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HS</w:t>
            </w:r>
          </w:p>
        </w:tc>
        <w:tc>
          <w:tcPr>
            <w:tcW w:w="1309" w:type="dxa"/>
          </w:tcPr>
          <w:p w:rsidR="008E7B8A" w:rsidRPr="00F94ACA" w:rsidRDefault="008E7B8A" w:rsidP="006375FD">
            <w:pPr>
              <w:jc w:val="center"/>
              <w:rPr>
                <w:color w:val="000000" w:themeColor="text1"/>
              </w:rPr>
            </w:pPr>
            <w:r>
              <w:rPr>
                <w:color w:val="000000" w:themeColor="text1"/>
              </w:rPr>
              <w:t>Hausw</w:t>
            </w:r>
            <w:r w:rsidR="006375FD">
              <w:rPr>
                <w:color w:val="000000" w:themeColor="text1"/>
              </w:rPr>
              <w:t>irtschaft</w:t>
            </w:r>
          </w:p>
        </w:tc>
        <w:tc>
          <w:tcPr>
            <w:tcW w:w="1206" w:type="dxa"/>
          </w:tcPr>
          <w:p w:rsidR="008E7B8A" w:rsidRPr="00F94ACA" w:rsidRDefault="008E7B8A" w:rsidP="006375FD">
            <w:pPr>
              <w:jc w:val="center"/>
              <w:rPr>
                <w:color w:val="000000" w:themeColor="text1"/>
              </w:rPr>
            </w:pPr>
            <w:r>
              <w:rPr>
                <w:color w:val="000000" w:themeColor="text1"/>
              </w:rPr>
              <w:t>9</w:t>
            </w:r>
            <w:r w:rsidR="006375FD">
              <w:rPr>
                <w:color w:val="000000" w:themeColor="text1"/>
              </w:rPr>
              <w:t xml:space="preserve"> </w:t>
            </w:r>
            <w:r w:rsidR="006375FD">
              <w:rPr>
                <w:rFonts w:cs="Calibri"/>
                <w:color w:val="000000" w:themeColor="text1"/>
              </w:rPr>
              <w:t>–</w:t>
            </w:r>
            <w:r w:rsidR="006375FD">
              <w:rPr>
                <w:color w:val="000000" w:themeColor="text1"/>
              </w:rPr>
              <w:t xml:space="preserve"> </w:t>
            </w:r>
            <w:r>
              <w:rPr>
                <w:color w:val="000000" w:themeColor="text1"/>
              </w:rPr>
              <w:t>10</w:t>
            </w:r>
          </w:p>
        </w:tc>
        <w:tc>
          <w:tcPr>
            <w:tcW w:w="1866" w:type="dxa"/>
          </w:tcPr>
          <w:p w:rsidR="008E7B8A" w:rsidRPr="006375FD" w:rsidRDefault="008E7B8A" w:rsidP="008E7B8A">
            <w:pPr>
              <w:rPr>
                <w:color w:val="000000" w:themeColor="text1"/>
                <w:sz w:val="22"/>
                <w:szCs w:val="22"/>
              </w:rPr>
            </w:pPr>
            <w:r w:rsidRPr="006375FD">
              <w:rPr>
                <w:color w:val="000000" w:themeColor="text1"/>
                <w:sz w:val="22"/>
                <w:szCs w:val="22"/>
              </w:rPr>
              <w:t>IF2: Lebensstil und Ernährung.</w:t>
            </w:r>
          </w:p>
        </w:tc>
        <w:tc>
          <w:tcPr>
            <w:tcW w:w="2452" w:type="dxa"/>
          </w:tcPr>
          <w:p w:rsidR="008E7B8A" w:rsidRPr="006375FD" w:rsidRDefault="008E7B8A" w:rsidP="008E7B8A">
            <w:pPr>
              <w:rPr>
                <w:color w:val="000000" w:themeColor="text1"/>
                <w:sz w:val="22"/>
                <w:szCs w:val="22"/>
              </w:rPr>
            </w:pPr>
            <w:r w:rsidRPr="006375FD">
              <w:rPr>
                <w:sz w:val="22"/>
                <w:szCs w:val="22"/>
              </w:rPr>
              <w:t>benennen Einflussfaktoren auf die Ernährung</w:t>
            </w:r>
            <w:r w:rsidR="006375FD" w:rsidRPr="006375FD">
              <w:rPr>
                <w:sz w:val="22"/>
                <w:szCs w:val="22"/>
              </w:rPr>
              <w:t xml:space="preserve"> (SK </w:t>
            </w:r>
            <w:r w:rsidRPr="006375FD">
              <w:rPr>
                <w:sz w:val="22"/>
                <w:szCs w:val="22"/>
              </w:rPr>
              <w:t>7)</w:t>
            </w:r>
          </w:p>
        </w:tc>
        <w:tc>
          <w:tcPr>
            <w:tcW w:w="2267" w:type="dxa"/>
          </w:tcPr>
          <w:p w:rsidR="008E7B8A" w:rsidRPr="006375FD" w:rsidRDefault="008E7B8A" w:rsidP="008E7B8A">
            <w:pPr>
              <w:rPr>
                <w:color w:val="000000" w:themeColor="text1"/>
                <w:sz w:val="22"/>
                <w:szCs w:val="22"/>
              </w:rPr>
            </w:pPr>
            <w:r w:rsidRPr="006375FD">
              <w:rPr>
                <w:rStyle w:val="Material-Nr"/>
              </w:rPr>
              <w:t>M-2:</w:t>
            </w:r>
            <w:r w:rsidRPr="006375FD">
              <w:rPr>
                <w:color w:val="000000" w:themeColor="text1"/>
                <w:sz w:val="22"/>
                <w:szCs w:val="22"/>
              </w:rPr>
              <w:t xml:space="preserve"> Warum die Menschheit immer dicker wird.</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RS</w:t>
            </w:r>
          </w:p>
        </w:tc>
        <w:tc>
          <w:tcPr>
            <w:tcW w:w="1309" w:type="dxa"/>
          </w:tcPr>
          <w:p w:rsidR="008E7B8A" w:rsidRPr="00F94ACA" w:rsidRDefault="008E7B8A" w:rsidP="008E7B8A">
            <w:pPr>
              <w:jc w:val="center"/>
              <w:rPr>
                <w:color w:val="000000" w:themeColor="text1"/>
              </w:rPr>
            </w:pPr>
            <w:r>
              <w:rPr>
                <w:color w:val="000000" w:themeColor="text1"/>
              </w:rPr>
              <w:t>Bio</w:t>
            </w:r>
          </w:p>
        </w:tc>
        <w:tc>
          <w:tcPr>
            <w:tcW w:w="1206" w:type="dxa"/>
          </w:tcPr>
          <w:p w:rsidR="008E7B8A" w:rsidRPr="00F94ACA" w:rsidRDefault="008E7B8A" w:rsidP="008E7B8A">
            <w:pPr>
              <w:jc w:val="center"/>
              <w:rPr>
                <w:color w:val="000000" w:themeColor="text1"/>
              </w:rPr>
            </w:pPr>
            <w:r>
              <w:rPr>
                <w:color w:val="000000" w:themeColor="text1"/>
              </w:rPr>
              <w:t>7</w:t>
            </w:r>
            <w:r w:rsidR="006375FD">
              <w:rPr>
                <w:color w:val="000000" w:themeColor="text1"/>
              </w:rPr>
              <w:t xml:space="preserve"> </w:t>
            </w:r>
            <w:r w:rsidR="006375FD">
              <w:rPr>
                <w:rFonts w:cs="Calibri"/>
                <w:color w:val="000000" w:themeColor="text1"/>
              </w:rPr>
              <w:t>–</w:t>
            </w:r>
            <w:r w:rsidR="006375FD">
              <w:rPr>
                <w:color w:val="000000" w:themeColor="text1"/>
              </w:rPr>
              <w:t xml:space="preserve"> </w:t>
            </w:r>
            <w:r>
              <w:rPr>
                <w:color w:val="000000" w:themeColor="text1"/>
              </w:rPr>
              <w:t>8</w:t>
            </w:r>
          </w:p>
        </w:tc>
        <w:tc>
          <w:tcPr>
            <w:tcW w:w="1866" w:type="dxa"/>
          </w:tcPr>
          <w:p w:rsidR="008E7B8A" w:rsidRPr="006375FD" w:rsidRDefault="008E7B8A" w:rsidP="008E7B8A">
            <w:pPr>
              <w:rPr>
                <w:color w:val="000000" w:themeColor="text1"/>
                <w:sz w:val="22"/>
                <w:szCs w:val="22"/>
              </w:rPr>
            </w:pPr>
            <w:r w:rsidRPr="006375FD">
              <w:rPr>
                <w:color w:val="000000" w:themeColor="text1"/>
                <w:sz w:val="22"/>
                <w:szCs w:val="22"/>
              </w:rPr>
              <w:t>IF: Gesundheitsbewusstes Leben.</w:t>
            </w:r>
          </w:p>
        </w:tc>
        <w:tc>
          <w:tcPr>
            <w:tcW w:w="2452" w:type="dxa"/>
          </w:tcPr>
          <w:p w:rsidR="008E7B8A" w:rsidRPr="006375FD" w:rsidRDefault="008E7B8A" w:rsidP="008E7B8A">
            <w:pPr>
              <w:rPr>
                <w:color w:val="C00000"/>
                <w:sz w:val="22"/>
                <w:szCs w:val="22"/>
              </w:rPr>
            </w:pPr>
            <w:r w:rsidRPr="006375FD">
              <w:rPr>
                <w:rFonts w:cs="Arial"/>
                <w:sz w:val="22"/>
                <w:szCs w:val="22"/>
              </w:rPr>
              <w:t>können eine ausgewogene Ernährung und die Notwendigkeit körperlicher Bewegung begründet darstellen. (B2)</w:t>
            </w:r>
          </w:p>
        </w:tc>
        <w:tc>
          <w:tcPr>
            <w:tcW w:w="2267" w:type="dxa"/>
          </w:tcPr>
          <w:p w:rsidR="008E7B8A" w:rsidRPr="006375FD" w:rsidRDefault="008E7B8A" w:rsidP="008E7B8A">
            <w:pPr>
              <w:rPr>
                <w:color w:val="000000" w:themeColor="text1"/>
                <w:sz w:val="22"/>
                <w:szCs w:val="22"/>
              </w:rPr>
            </w:pPr>
            <w:r w:rsidRPr="006375FD">
              <w:rPr>
                <w:rStyle w:val="Material-Nr"/>
              </w:rPr>
              <w:t>M-3:</w:t>
            </w:r>
            <w:r w:rsidRPr="006375FD">
              <w:rPr>
                <w:rStyle w:val="Material-Nr"/>
                <w:sz w:val="22"/>
                <w:szCs w:val="22"/>
              </w:rPr>
              <w:t xml:space="preserve"> </w:t>
            </w:r>
            <w:r w:rsidRPr="006375FD">
              <w:rPr>
                <w:color w:val="000000" w:themeColor="text1"/>
                <w:sz w:val="22"/>
                <w:szCs w:val="22"/>
              </w:rPr>
              <w:t>Gesundheitsrisiko Übergewicht.</w:t>
            </w:r>
          </w:p>
        </w:tc>
      </w:tr>
      <w:tr w:rsidR="008E7B8A" w:rsidRPr="00F94ACA" w:rsidTr="008E7B8A">
        <w:tc>
          <w:tcPr>
            <w:tcW w:w="1094" w:type="dxa"/>
          </w:tcPr>
          <w:p w:rsidR="008E7B8A" w:rsidRPr="00F94ACA" w:rsidRDefault="008E7B8A" w:rsidP="006375FD">
            <w:pPr>
              <w:jc w:val="center"/>
              <w:rPr>
                <w:color w:val="000000" w:themeColor="text1"/>
              </w:rPr>
            </w:pPr>
            <w:r>
              <w:rPr>
                <w:color w:val="000000" w:themeColor="text1"/>
              </w:rPr>
              <w:t>G</w:t>
            </w:r>
            <w:r w:rsidR="006375FD">
              <w:rPr>
                <w:color w:val="000000" w:themeColor="text1"/>
              </w:rPr>
              <w:t>Y</w:t>
            </w:r>
          </w:p>
        </w:tc>
        <w:tc>
          <w:tcPr>
            <w:tcW w:w="1309" w:type="dxa"/>
          </w:tcPr>
          <w:p w:rsidR="008E7B8A" w:rsidRPr="00F94ACA" w:rsidRDefault="008E7B8A" w:rsidP="008E7B8A">
            <w:pPr>
              <w:jc w:val="center"/>
              <w:rPr>
                <w:color w:val="000000" w:themeColor="text1"/>
              </w:rPr>
            </w:pPr>
            <w:r>
              <w:rPr>
                <w:color w:val="000000" w:themeColor="text1"/>
              </w:rPr>
              <w:t>Wi-Pol</w:t>
            </w:r>
          </w:p>
        </w:tc>
        <w:tc>
          <w:tcPr>
            <w:tcW w:w="1206" w:type="dxa"/>
          </w:tcPr>
          <w:p w:rsidR="008E7B8A" w:rsidRPr="00F94ACA" w:rsidRDefault="008E7B8A" w:rsidP="008E7B8A">
            <w:pPr>
              <w:jc w:val="center"/>
              <w:rPr>
                <w:color w:val="000000" w:themeColor="text1"/>
              </w:rPr>
            </w:pPr>
            <w:r>
              <w:rPr>
                <w:color w:val="000000" w:themeColor="text1"/>
              </w:rPr>
              <w:t>7</w:t>
            </w:r>
            <w:r w:rsidR="006375FD">
              <w:rPr>
                <w:color w:val="000000" w:themeColor="text1"/>
              </w:rPr>
              <w:t xml:space="preserve"> </w:t>
            </w:r>
            <w:r w:rsidR="006375FD">
              <w:rPr>
                <w:rFonts w:cs="Calibri"/>
                <w:color w:val="000000" w:themeColor="text1"/>
              </w:rPr>
              <w:t>–</w:t>
            </w:r>
            <w:r w:rsidR="006375FD">
              <w:rPr>
                <w:color w:val="000000" w:themeColor="text1"/>
              </w:rPr>
              <w:t xml:space="preserve"> </w:t>
            </w:r>
            <w:r>
              <w:rPr>
                <w:color w:val="000000" w:themeColor="text1"/>
              </w:rPr>
              <w:t>10</w:t>
            </w:r>
          </w:p>
        </w:tc>
        <w:tc>
          <w:tcPr>
            <w:tcW w:w="1866" w:type="dxa"/>
          </w:tcPr>
          <w:p w:rsidR="008E7B8A" w:rsidRPr="006375FD" w:rsidRDefault="008E7B8A" w:rsidP="008E7B8A">
            <w:pPr>
              <w:rPr>
                <w:color w:val="000000" w:themeColor="text1"/>
                <w:sz w:val="22"/>
                <w:szCs w:val="22"/>
              </w:rPr>
            </w:pPr>
            <w:r w:rsidRPr="006375FD">
              <w:rPr>
                <w:color w:val="000000" w:themeColor="text1"/>
                <w:sz w:val="22"/>
                <w:szCs w:val="22"/>
              </w:rPr>
              <w:t>IF 8: Handeln als Verbraucher.</w:t>
            </w:r>
          </w:p>
        </w:tc>
        <w:tc>
          <w:tcPr>
            <w:tcW w:w="2452" w:type="dxa"/>
          </w:tcPr>
          <w:p w:rsidR="008E7B8A" w:rsidRPr="006375FD" w:rsidRDefault="008E7B8A" w:rsidP="008E7B8A">
            <w:pPr>
              <w:rPr>
                <w:color w:val="C00000"/>
                <w:sz w:val="22"/>
                <w:szCs w:val="22"/>
              </w:rPr>
            </w:pPr>
            <w:r w:rsidRPr="006375FD">
              <w:rPr>
                <w:rFonts w:cs="Arial"/>
                <w:sz w:val="22"/>
                <w:szCs w:val="22"/>
              </w:rPr>
              <w:t>analysieren ihr Konsumverhalten im Hinblick auf Wirtschaftlichkeit und nachhaltige Entwicklung (SK 4)</w:t>
            </w:r>
          </w:p>
        </w:tc>
        <w:tc>
          <w:tcPr>
            <w:tcW w:w="2267" w:type="dxa"/>
          </w:tcPr>
          <w:p w:rsidR="008E7B8A" w:rsidRPr="006375FD" w:rsidRDefault="008E7B8A" w:rsidP="008E7B8A">
            <w:pPr>
              <w:rPr>
                <w:color w:val="000000" w:themeColor="text1"/>
                <w:sz w:val="22"/>
                <w:szCs w:val="22"/>
              </w:rPr>
            </w:pPr>
            <w:r w:rsidRPr="006375FD">
              <w:rPr>
                <w:rStyle w:val="Material-Nr"/>
              </w:rPr>
              <w:t>M-4:</w:t>
            </w:r>
            <w:r w:rsidRPr="006375FD">
              <w:rPr>
                <w:rStyle w:val="Material-Nr"/>
                <w:sz w:val="22"/>
                <w:szCs w:val="22"/>
              </w:rPr>
              <w:t xml:space="preserve"> </w:t>
            </w:r>
            <w:r w:rsidRPr="006375FD">
              <w:rPr>
                <w:color w:val="000000" w:themeColor="text1"/>
                <w:sz w:val="22"/>
                <w:szCs w:val="22"/>
              </w:rPr>
              <w:t>Der mündige Fastfood-Konsument.</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GY</w:t>
            </w:r>
          </w:p>
        </w:tc>
        <w:tc>
          <w:tcPr>
            <w:tcW w:w="1309" w:type="dxa"/>
          </w:tcPr>
          <w:p w:rsidR="008E7B8A" w:rsidRPr="00F94ACA" w:rsidRDefault="008E7B8A" w:rsidP="008E7B8A">
            <w:pPr>
              <w:jc w:val="center"/>
              <w:rPr>
                <w:color w:val="000000" w:themeColor="text1"/>
              </w:rPr>
            </w:pPr>
            <w:r>
              <w:rPr>
                <w:color w:val="000000" w:themeColor="text1"/>
              </w:rPr>
              <w:t>EK</w:t>
            </w:r>
          </w:p>
        </w:tc>
        <w:tc>
          <w:tcPr>
            <w:tcW w:w="1206" w:type="dxa"/>
          </w:tcPr>
          <w:p w:rsidR="008E7B8A" w:rsidRPr="00F94ACA" w:rsidRDefault="008E7B8A" w:rsidP="008E7B8A">
            <w:pPr>
              <w:jc w:val="center"/>
              <w:rPr>
                <w:color w:val="000000" w:themeColor="text1"/>
              </w:rPr>
            </w:pPr>
            <w:r>
              <w:rPr>
                <w:color w:val="000000" w:themeColor="text1"/>
              </w:rPr>
              <w:t>7</w:t>
            </w:r>
            <w:r w:rsidR="006375FD">
              <w:rPr>
                <w:color w:val="000000" w:themeColor="text1"/>
              </w:rPr>
              <w:t xml:space="preserve"> </w:t>
            </w:r>
            <w:r w:rsidR="006375FD">
              <w:rPr>
                <w:rFonts w:cs="Calibri"/>
                <w:color w:val="000000" w:themeColor="text1"/>
              </w:rPr>
              <w:t>–</w:t>
            </w:r>
            <w:r w:rsidR="006375FD">
              <w:rPr>
                <w:color w:val="000000" w:themeColor="text1"/>
              </w:rPr>
              <w:t xml:space="preserve"> </w:t>
            </w:r>
            <w:r>
              <w:rPr>
                <w:color w:val="000000" w:themeColor="text1"/>
              </w:rPr>
              <w:t>10</w:t>
            </w:r>
          </w:p>
        </w:tc>
        <w:tc>
          <w:tcPr>
            <w:tcW w:w="1866" w:type="dxa"/>
          </w:tcPr>
          <w:p w:rsidR="008E7B8A" w:rsidRPr="006375FD" w:rsidRDefault="008E7B8A" w:rsidP="008E7B8A">
            <w:pPr>
              <w:rPr>
                <w:color w:val="000000" w:themeColor="text1"/>
                <w:sz w:val="22"/>
                <w:szCs w:val="22"/>
              </w:rPr>
            </w:pPr>
            <w:r w:rsidRPr="006375FD">
              <w:rPr>
                <w:color w:val="000000" w:themeColor="text1"/>
                <w:sz w:val="22"/>
                <w:szCs w:val="22"/>
              </w:rPr>
              <w:t>IF 7: Disparitäten.</w:t>
            </w:r>
          </w:p>
        </w:tc>
        <w:tc>
          <w:tcPr>
            <w:tcW w:w="2452" w:type="dxa"/>
          </w:tcPr>
          <w:p w:rsidR="008E7B8A" w:rsidRPr="006375FD" w:rsidRDefault="008E7B8A" w:rsidP="008E7B8A">
            <w:pPr>
              <w:rPr>
                <w:color w:val="C00000"/>
                <w:sz w:val="22"/>
                <w:szCs w:val="22"/>
              </w:rPr>
            </w:pPr>
            <w:r w:rsidRPr="006375FD">
              <w:rPr>
                <w:rFonts w:cs="Arial"/>
                <w:sz w:val="22"/>
                <w:szCs w:val="22"/>
              </w:rPr>
              <w:t>analysieren ihr Konsumverhalten im Hinblick auf Wirtschaftlichkeit und nachhaltige Entwicklung (SK 4)</w:t>
            </w:r>
          </w:p>
        </w:tc>
        <w:tc>
          <w:tcPr>
            <w:tcW w:w="2267" w:type="dxa"/>
          </w:tcPr>
          <w:p w:rsidR="008E7B8A" w:rsidRPr="006375FD" w:rsidRDefault="008E7B8A" w:rsidP="008E7B8A">
            <w:pPr>
              <w:rPr>
                <w:color w:val="000000" w:themeColor="text1"/>
                <w:sz w:val="22"/>
                <w:szCs w:val="22"/>
              </w:rPr>
            </w:pPr>
            <w:r w:rsidRPr="006375FD">
              <w:rPr>
                <w:rStyle w:val="Material-Nr"/>
              </w:rPr>
              <w:t>M-5:</w:t>
            </w:r>
            <w:r w:rsidRPr="006375FD">
              <w:rPr>
                <w:rStyle w:val="Material-Nr"/>
                <w:sz w:val="22"/>
                <w:szCs w:val="22"/>
              </w:rPr>
              <w:t xml:space="preserve"> </w:t>
            </w:r>
            <w:r w:rsidRPr="006375FD">
              <w:rPr>
                <w:color w:val="000000" w:themeColor="text1"/>
                <w:sz w:val="22"/>
                <w:szCs w:val="22"/>
              </w:rPr>
              <w:t>Länderprofile und Ernährungslagen.</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GY</w:t>
            </w:r>
          </w:p>
        </w:tc>
        <w:tc>
          <w:tcPr>
            <w:tcW w:w="1309" w:type="dxa"/>
          </w:tcPr>
          <w:p w:rsidR="008E7B8A" w:rsidRPr="00F94ACA" w:rsidRDefault="008E7B8A" w:rsidP="008E7B8A">
            <w:pPr>
              <w:jc w:val="center"/>
              <w:rPr>
                <w:color w:val="000000" w:themeColor="text1"/>
              </w:rPr>
            </w:pPr>
            <w:r>
              <w:rPr>
                <w:color w:val="000000" w:themeColor="text1"/>
              </w:rPr>
              <w:t>ev. RU</w:t>
            </w:r>
          </w:p>
        </w:tc>
        <w:tc>
          <w:tcPr>
            <w:tcW w:w="1206" w:type="dxa"/>
          </w:tcPr>
          <w:p w:rsidR="008E7B8A" w:rsidRPr="00F94ACA" w:rsidRDefault="008E7B8A" w:rsidP="008E7B8A">
            <w:pPr>
              <w:jc w:val="center"/>
              <w:rPr>
                <w:color w:val="000000" w:themeColor="text1"/>
              </w:rPr>
            </w:pPr>
            <w:r>
              <w:rPr>
                <w:color w:val="000000" w:themeColor="text1"/>
              </w:rPr>
              <w:t>7</w:t>
            </w:r>
            <w:r w:rsidR="006375FD">
              <w:rPr>
                <w:color w:val="000000" w:themeColor="text1"/>
              </w:rPr>
              <w:t xml:space="preserve"> </w:t>
            </w:r>
            <w:r w:rsidR="006375FD">
              <w:rPr>
                <w:rFonts w:cs="Calibri"/>
                <w:color w:val="000000" w:themeColor="text1"/>
              </w:rPr>
              <w:t>–</w:t>
            </w:r>
            <w:r w:rsidR="006375FD">
              <w:rPr>
                <w:color w:val="000000" w:themeColor="text1"/>
              </w:rPr>
              <w:t xml:space="preserve"> </w:t>
            </w:r>
            <w:r>
              <w:rPr>
                <w:color w:val="000000" w:themeColor="text1"/>
              </w:rPr>
              <w:t>10</w:t>
            </w:r>
          </w:p>
        </w:tc>
        <w:tc>
          <w:tcPr>
            <w:tcW w:w="1866" w:type="dxa"/>
          </w:tcPr>
          <w:p w:rsidR="008E7B8A" w:rsidRPr="006375FD" w:rsidRDefault="008E7B8A" w:rsidP="008E7B8A">
            <w:pPr>
              <w:rPr>
                <w:color w:val="000000" w:themeColor="text1"/>
                <w:sz w:val="22"/>
                <w:szCs w:val="22"/>
              </w:rPr>
            </w:pPr>
            <w:r w:rsidRPr="006375FD">
              <w:rPr>
                <w:color w:val="000000" w:themeColor="text1"/>
                <w:sz w:val="22"/>
                <w:szCs w:val="22"/>
              </w:rPr>
              <w:t>IF 1: Menschliches Handeln in Freiheit und Verantwortung.</w:t>
            </w:r>
          </w:p>
        </w:tc>
        <w:tc>
          <w:tcPr>
            <w:tcW w:w="2452" w:type="dxa"/>
          </w:tcPr>
          <w:p w:rsidR="008E7B8A" w:rsidRPr="006375FD" w:rsidRDefault="008E7B8A" w:rsidP="008E7B8A">
            <w:pPr>
              <w:rPr>
                <w:color w:val="000000" w:themeColor="text1"/>
                <w:sz w:val="22"/>
                <w:szCs w:val="22"/>
              </w:rPr>
            </w:pPr>
            <w:r w:rsidRPr="006375FD">
              <w:rPr>
                <w:rFonts w:cs="Arial"/>
                <w:sz w:val="22"/>
                <w:szCs w:val="22"/>
              </w:rPr>
              <w:t>beschreiben für konkrete Situationen aus ihrer Lebenswelt gemeinschaftsförderliches und gemeinschaftshinderliches Verhalten, auch im Hinblick auf die Nutzung sozialer Medien</w:t>
            </w:r>
          </w:p>
        </w:tc>
        <w:tc>
          <w:tcPr>
            <w:tcW w:w="2267" w:type="dxa"/>
          </w:tcPr>
          <w:p w:rsidR="008E7B8A" w:rsidRPr="006375FD" w:rsidRDefault="008E7B8A" w:rsidP="008E7B8A">
            <w:pPr>
              <w:rPr>
                <w:color w:val="000000" w:themeColor="text1"/>
                <w:sz w:val="22"/>
                <w:szCs w:val="22"/>
              </w:rPr>
            </w:pPr>
            <w:r w:rsidRPr="006375FD">
              <w:rPr>
                <w:rStyle w:val="Material-Nr"/>
              </w:rPr>
              <w:t>M-6:</w:t>
            </w:r>
            <w:r w:rsidRPr="006375FD">
              <w:rPr>
                <w:color w:val="000000" w:themeColor="text1"/>
                <w:sz w:val="22"/>
                <w:szCs w:val="22"/>
              </w:rPr>
              <w:t xml:space="preserve"> Immer auf die Dicken.</w:t>
            </w:r>
          </w:p>
        </w:tc>
      </w:tr>
    </w:tbl>
    <w:p w:rsidR="008E7B8A" w:rsidRDefault="008E7B8A" w:rsidP="008E7B8A"/>
    <w:p w:rsidR="008E7B8A" w:rsidRDefault="008E7B8A" w:rsidP="008E7B8A">
      <w:r>
        <w:br w:type="column"/>
      </w:r>
    </w:p>
    <w:tbl>
      <w:tblPr>
        <w:tblStyle w:val="Tabellenraster"/>
        <w:tblW w:w="0" w:type="auto"/>
        <w:tblLook w:val="04A0" w:firstRow="1" w:lastRow="0" w:firstColumn="1" w:lastColumn="0" w:noHBand="0" w:noVBand="1"/>
      </w:tblPr>
      <w:tblGrid>
        <w:gridCol w:w="1063"/>
        <w:gridCol w:w="1266"/>
        <w:gridCol w:w="1187"/>
        <w:gridCol w:w="1644"/>
        <w:gridCol w:w="2406"/>
        <w:gridCol w:w="2062"/>
      </w:tblGrid>
      <w:tr w:rsidR="008E7B8A" w:rsidRPr="00F94ACA" w:rsidTr="008E7B8A">
        <w:tc>
          <w:tcPr>
            <w:tcW w:w="1094" w:type="dxa"/>
          </w:tcPr>
          <w:p w:rsidR="008E7B8A" w:rsidRPr="00F94ACA" w:rsidRDefault="008E7B8A" w:rsidP="008E7B8A">
            <w:pPr>
              <w:jc w:val="center"/>
              <w:rPr>
                <w:b/>
                <w:bCs/>
                <w:color w:val="000000" w:themeColor="text1"/>
              </w:rPr>
            </w:pPr>
            <w:r>
              <w:rPr>
                <w:b/>
                <w:bCs/>
                <w:color w:val="000000" w:themeColor="text1"/>
              </w:rPr>
              <w:t>Schulform</w:t>
            </w:r>
          </w:p>
        </w:tc>
        <w:tc>
          <w:tcPr>
            <w:tcW w:w="1332" w:type="dxa"/>
          </w:tcPr>
          <w:p w:rsidR="008E7B8A" w:rsidRPr="00F94ACA" w:rsidRDefault="008E7B8A" w:rsidP="008E7B8A">
            <w:pPr>
              <w:jc w:val="center"/>
              <w:rPr>
                <w:b/>
                <w:bCs/>
                <w:color w:val="000000" w:themeColor="text1"/>
              </w:rPr>
            </w:pPr>
            <w:r>
              <w:rPr>
                <w:b/>
                <w:bCs/>
                <w:color w:val="000000" w:themeColor="text1"/>
              </w:rPr>
              <w:t>Fach</w:t>
            </w:r>
          </w:p>
        </w:tc>
        <w:tc>
          <w:tcPr>
            <w:tcW w:w="1233" w:type="dxa"/>
          </w:tcPr>
          <w:p w:rsidR="008E7B8A" w:rsidRPr="00F94ACA" w:rsidRDefault="008E7B8A" w:rsidP="008E7B8A">
            <w:pPr>
              <w:jc w:val="center"/>
              <w:rPr>
                <w:b/>
                <w:bCs/>
                <w:color w:val="000000" w:themeColor="text1"/>
              </w:rPr>
            </w:pPr>
            <w:r>
              <w:rPr>
                <w:b/>
                <w:bCs/>
                <w:color w:val="000000" w:themeColor="text1"/>
              </w:rPr>
              <w:t>Jahrgang</w:t>
            </w:r>
          </w:p>
        </w:tc>
        <w:tc>
          <w:tcPr>
            <w:tcW w:w="1737" w:type="dxa"/>
          </w:tcPr>
          <w:p w:rsidR="008E7B8A" w:rsidRPr="00F94ACA" w:rsidRDefault="008E7B8A" w:rsidP="008E7B8A">
            <w:pPr>
              <w:jc w:val="center"/>
              <w:rPr>
                <w:b/>
                <w:bCs/>
                <w:color w:val="000000" w:themeColor="text1"/>
              </w:rPr>
            </w:pPr>
            <w:r>
              <w:rPr>
                <w:b/>
                <w:bCs/>
                <w:color w:val="000000" w:themeColor="text1"/>
              </w:rPr>
              <w:t>Inhaltsfeld</w:t>
            </w:r>
          </w:p>
        </w:tc>
        <w:tc>
          <w:tcPr>
            <w:tcW w:w="2609" w:type="dxa"/>
          </w:tcPr>
          <w:p w:rsidR="008E7B8A" w:rsidRPr="00F94ACA" w:rsidRDefault="008E7B8A" w:rsidP="008E7B8A">
            <w:pPr>
              <w:jc w:val="center"/>
              <w:rPr>
                <w:b/>
                <w:bCs/>
                <w:color w:val="000000" w:themeColor="text1"/>
              </w:rPr>
            </w:pPr>
            <w:r w:rsidRPr="00F94ACA">
              <w:rPr>
                <w:b/>
                <w:bCs/>
                <w:color w:val="000000" w:themeColor="text1"/>
              </w:rPr>
              <w:t>Kompetenzen</w:t>
            </w:r>
            <w:r>
              <w:rPr>
                <w:b/>
                <w:bCs/>
                <w:color w:val="000000" w:themeColor="text1"/>
              </w:rPr>
              <w:br/>
            </w:r>
            <w:r w:rsidRPr="0056539B">
              <w:rPr>
                <w:color w:val="000000" w:themeColor="text1"/>
              </w:rPr>
              <w:t>Die SuS</w:t>
            </w:r>
            <w:r w:rsidR="000F07DB">
              <w:rPr>
                <w:color w:val="000000" w:themeColor="text1"/>
              </w:rPr>
              <w:t xml:space="preserve"> </w:t>
            </w:r>
            <w:r w:rsidRPr="0056539B">
              <w:rPr>
                <w:color w:val="000000" w:themeColor="text1"/>
              </w:rPr>
              <w:t>…</w:t>
            </w:r>
          </w:p>
        </w:tc>
        <w:tc>
          <w:tcPr>
            <w:tcW w:w="2189" w:type="dxa"/>
          </w:tcPr>
          <w:p w:rsidR="008E7B8A" w:rsidRPr="00F94ACA" w:rsidRDefault="008E7B8A" w:rsidP="008E7B8A">
            <w:pPr>
              <w:jc w:val="center"/>
              <w:rPr>
                <w:b/>
                <w:bCs/>
                <w:color w:val="000000" w:themeColor="text1"/>
              </w:rPr>
            </w:pPr>
            <w:r>
              <w:rPr>
                <w:b/>
                <w:bCs/>
                <w:color w:val="000000" w:themeColor="text1"/>
              </w:rPr>
              <w:t>Unterrichtsmodul</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GY</w:t>
            </w:r>
          </w:p>
        </w:tc>
        <w:tc>
          <w:tcPr>
            <w:tcW w:w="1332" w:type="dxa"/>
          </w:tcPr>
          <w:p w:rsidR="008E7B8A" w:rsidRPr="00F94ACA" w:rsidRDefault="008E7B8A" w:rsidP="008E7B8A">
            <w:pPr>
              <w:jc w:val="center"/>
              <w:rPr>
                <w:color w:val="000000" w:themeColor="text1"/>
              </w:rPr>
            </w:pPr>
            <w:r>
              <w:rPr>
                <w:color w:val="000000" w:themeColor="text1"/>
              </w:rPr>
              <w:t>kath. RU</w:t>
            </w:r>
          </w:p>
        </w:tc>
        <w:tc>
          <w:tcPr>
            <w:tcW w:w="1233" w:type="dxa"/>
          </w:tcPr>
          <w:p w:rsidR="008E7B8A" w:rsidRPr="00F94ACA" w:rsidRDefault="008E7B8A" w:rsidP="008E7B8A">
            <w:pPr>
              <w:jc w:val="center"/>
              <w:rPr>
                <w:color w:val="000000" w:themeColor="text1"/>
              </w:rPr>
            </w:pPr>
            <w:r>
              <w:rPr>
                <w:color w:val="000000" w:themeColor="text1"/>
              </w:rPr>
              <w:t>7-10</w:t>
            </w:r>
          </w:p>
        </w:tc>
        <w:tc>
          <w:tcPr>
            <w:tcW w:w="1737" w:type="dxa"/>
          </w:tcPr>
          <w:p w:rsidR="008E7B8A" w:rsidRPr="006375FD" w:rsidRDefault="008E7B8A" w:rsidP="008E7B8A">
            <w:pPr>
              <w:rPr>
                <w:color w:val="000000" w:themeColor="text1"/>
                <w:sz w:val="22"/>
                <w:szCs w:val="22"/>
              </w:rPr>
            </w:pPr>
            <w:r w:rsidRPr="006375FD">
              <w:rPr>
                <w:color w:val="000000" w:themeColor="text1"/>
                <w:sz w:val="22"/>
                <w:szCs w:val="22"/>
              </w:rPr>
              <w:t>IF 1: Menschsein in Freiheit und Verantwortung,</w:t>
            </w:r>
          </w:p>
        </w:tc>
        <w:tc>
          <w:tcPr>
            <w:tcW w:w="2609" w:type="dxa"/>
          </w:tcPr>
          <w:p w:rsidR="008E7B8A" w:rsidRPr="006375FD" w:rsidRDefault="008E7B8A" w:rsidP="008E7B8A">
            <w:pPr>
              <w:rPr>
                <w:rFonts w:cs="Arial"/>
                <w:sz w:val="22"/>
                <w:szCs w:val="22"/>
              </w:rPr>
            </w:pPr>
            <w:r w:rsidRPr="006375FD">
              <w:rPr>
                <w:rFonts w:cs="Arial"/>
                <w:sz w:val="22"/>
                <w:szCs w:val="22"/>
              </w:rPr>
              <w:t>erörtern bezogen auf ihren Alltag Möglichkeiten eines Engagements für eine gerechtere und menschlichere Welt vor dem Hintergrund des christlichen Menschenbildes</w:t>
            </w:r>
          </w:p>
        </w:tc>
        <w:tc>
          <w:tcPr>
            <w:tcW w:w="2189" w:type="dxa"/>
          </w:tcPr>
          <w:p w:rsidR="008E7B8A" w:rsidRPr="006375FD" w:rsidRDefault="008E7B8A" w:rsidP="008E7B8A">
            <w:pPr>
              <w:rPr>
                <w:color w:val="000000" w:themeColor="text1"/>
                <w:sz w:val="22"/>
                <w:szCs w:val="22"/>
              </w:rPr>
            </w:pPr>
            <w:r w:rsidRPr="000F07DB">
              <w:rPr>
                <w:rStyle w:val="Material-Nr"/>
              </w:rPr>
              <w:t>M-7:</w:t>
            </w:r>
            <w:r w:rsidRPr="006375FD">
              <w:rPr>
                <w:color w:val="000000" w:themeColor="text1"/>
                <w:sz w:val="22"/>
                <w:szCs w:val="22"/>
              </w:rPr>
              <w:t xml:space="preserve"> Immer auf die Dicken.</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GE</w:t>
            </w:r>
          </w:p>
        </w:tc>
        <w:tc>
          <w:tcPr>
            <w:tcW w:w="1332" w:type="dxa"/>
          </w:tcPr>
          <w:p w:rsidR="008E7B8A" w:rsidRPr="00F94ACA" w:rsidRDefault="008E7B8A" w:rsidP="008E7B8A">
            <w:pPr>
              <w:jc w:val="center"/>
              <w:rPr>
                <w:color w:val="000000" w:themeColor="text1"/>
              </w:rPr>
            </w:pPr>
            <w:r>
              <w:rPr>
                <w:color w:val="000000" w:themeColor="text1"/>
              </w:rPr>
              <w:t>GL</w:t>
            </w:r>
            <w:r>
              <w:rPr>
                <w:color w:val="000000" w:themeColor="text1"/>
              </w:rPr>
              <w:br/>
              <w:t>(Wi-Pol)</w:t>
            </w:r>
          </w:p>
        </w:tc>
        <w:tc>
          <w:tcPr>
            <w:tcW w:w="1233" w:type="dxa"/>
          </w:tcPr>
          <w:p w:rsidR="008E7B8A" w:rsidRPr="00F94ACA" w:rsidRDefault="008E7B8A" w:rsidP="008E7B8A">
            <w:pPr>
              <w:jc w:val="center"/>
              <w:rPr>
                <w:color w:val="000000" w:themeColor="text1"/>
              </w:rPr>
            </w:pPr>
            <w:r>
              <w:rPr>
                <w:color w:val="000000" w:themeColor="text1"/>
              </w:rPr>
              <w:t>7-10</w:t>
            </w:r>
          </w:p>
        </w:tc>
        <w:tc>
          <w:tcPr>
            <w:tcW w:w="1737" w:type="dxa"/>
          </w:tcPr>
          <w:p w:rsidR="008E7B8A" w:rsidRPr="006375FD" w:rsidRDefault="008E7B8A" w:rsidP="008E7B8A">
            <w:pPr>
              <w:rPr>
                <w:color w:val="000000" w:themeColor="text1"/>
                <w:sz w:val="22"/>
                <w:szCs w:val="22"/>
              </w:rPr>
            </w:pPr>
            <w:r w:rsidRPr="006375FD">
              <w:rPr>
                <w:color w:val="000000" w:themeColor="text1"/>
                <w:sz w:val="22"/>
                <w:szCs w:val="22"/>
              </w:rPr>
              <w:t>IF 8: Handeln als Verbraucherinnen und Verbraucher.</w:t>
            </w:r>
          </w:p>
        </w:tc>
        <w:tc>
          <w:tcPr>
            <w:tcW w:w="2609" w:type="dxa"/>
          </w:tcPr>
          <w:p w:rsidR="008E7B8A" w:rsidRPr="006375FD" w:rsidRDefault="008E7B8A" w:rsidP="008E7B8A">
            <w:pPr>
              <w:rPr>
                <w:rFonts w:cs="Arial"/>
                <w:sz w:val="22"/>
                <w:szCs w:val="22"/>
              </w:rPr>
            </w:pPr>
            <w:r w:rsidRPr="006375FD">
              <w:rPr>
                <w:sz w:val="22"/>
                <w:szCs w:val="22"/>
              </w:rPr>
              <w:t>analysieren ihr Konsumverhalten im Hinblick auf Wirtschaftlichkeit und nachhaltige Entwicklung.</w:t>
            </w:r>
          </w:p>
        </w:tc>
        <w:tc>
          <w:tcPr>
            <w:tcW w:w="2189" w:type="dxa"/>
          </w:tcPr>
          <w:p w:rsidR="008E7B8A" w:rsidRPr="006375FD" w:rsidRDefault="008E7B8A" w:rsidP="008E7B8A">
            <w:pPr>
              <w:rPr>
                <w:color w:val="000000" w:themeColor="text1"/>
                <w:sz w:val="22"/>
                <w:szCs w:val="22"/>
              </w:rPr>
            </w:pPr>
            <w:r w:rsidRPr="000F07DB">
              <w:rPr>
                <w:rStyle w:val="Material-Nr"/>
              </w:rPr>
              <w:t>M-8:</w:t>
            </w:r>
            <w:r w:rsidRPr="006375FD">
              <w:rPr>
                <w:color w:val="000000" w:themeColor="text1"/>
                <w:sz w:val="22"/>
                <w:szCs w:val="22"/>
              </w:rPr>
              <w:t xml:space="preserve"> Der mündige Fastfood-Konsument.</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GE</w:t>
            </w:r>
          </w:p>
        </w:tc>
        <w:tc>
          <w:tcPr>
            <w:tcW w:w="1332" w:type="dxa"/>
          </w:tcPr>
          <w:p w:rsidR="008E7B8A" w:rsidRPr="00F94ACA" w:rsidRDefault="000F07DB" w:rsidP="000F07DB">
            <w:pPr>
              <w:jc w:val="center"/>
              <w:rPr>
                <w:color w:val="000000" w:themeColor="text1"/>
              </w:rPr>
            </w:pPr>
            <w:r>
              <w:rPr>
                <w:color w:val="000000" w:themeColor="text1"/>
              </w:rPr>
              <w:t>Hauswirtschaft</w:t>
            </w:r>
          </w:p>
        </w:tc>
        <w:tc>
          <w:tcPr>
            <w:tcW w:w="1233" w:type="dxa"/>
          </w:tcPr>
          <w:p w:rsidR="008E7B8A" w:rsidRPr="00F94ACA" w:rsidRDefault="008E7B8A" w:rsidP="008E7B8A">
            <w:pPr>
              <w:jc w:val="center"/>
              <w:rPr>
                <w:color w:val="000000" w:themeColor="text1"/>
              </w:rPr>
            </w:pPr>
            <w:r>
              <w:rPr>
                <w:color w:val="000000" w:themeColor="text1"/>
              </w:rPr>
              <w:t>7-10</w:t>
            </w:r>
          </w:p>
        </w:tc>
        <w:tc>
          <w:tcPr>
            <w:tcW w:w="1737" w:type="dxa"/>
          </w:tcPr>
          <w:p w:rsidR="008E7B8A" w:rsidRPr="006375FD" w:rsidRDefault="008E7B8A" w:rsidP="008E7B8A">
            <w:pPr>
              <w:rPr>
                <w:color w:val="000000" w:themeColor="text1"/>
                <w:sz w:val="22"/>
                <w:szCs w:val="22"/>
              </w:rPr>
            </w:pPr>
            <w:r w:rsidRPr="006375FD">
              <w:rPr>
                <w:color w:val="000000" w:themeColor="text1"/>
                <w:sz w:val="22"/>
                <w:szCs w:val="22"/>
              </w:rPr>
              <w:t>IF 2: Lebensstil und Ernährung.</w:t>
            </w:r>
          </w:p>
        </w:tc>
        <w:tc>
          <w:tcPr>
            <w:tcW w:w="2609" w:type="dxa"/>
          </w:tcPr>
          <w:p w:rsidR="008E7B8A" w:rsidRPr="006375FD" w:rsidRDefault="008E7B8A" w:rsidP="008E7B8A">
            <w:pPr>
              <w:rPr>
                <w:rFonts w:cs="Arial"/>
                <w:sz w:val="22"/>
                <w:szCs w:val="22"/>
              </w:rPr>
            </w:pPr>
            <w:r w:rsidRPr="006375FD">
              <w:rPr>
                <w:sz w:val="22"/>
                <w:szCs w:val="22"/>
              </w:rPr>
              <w:t>analysieren in Ansätzen Einflussfaktoren auf die Ernährung.</w:t>
            </w:r>
          </w:p>
        </w:tc>
        <w:tc>
          <w:tcPr>
            <w:tcW w:w="2189" w:type="dxa"/>
          </w:tcPr>
          <w:p w:rsidR="008E7B8A" w:rsidRPr="006375FD" w:rsidRDefault="008E7B8A" w:rsidP="008E7B8A">
            <w:pPr>
              <w:rPr>
                <w:color w:val="000000" w:themeColor="text1"/>
                <w:sz w:val="22"/>
                <w:szCs w:val="22"/>
              </w:rPr>
            </w:pPr>
            <w:r w:rsidRPr="000F07DB">
              <w:rPr>
                <w:rStyle w:val="Material-Nr"/>
              </w:rPr>
              <w:t>M-9:</w:t>
            </w:r>
            <w:r w:rsidRPr="006375FD">
              <w:rPr>
                <w:color w:val="000000" w:themeColor="text1"/>
                <w:sz w:val="22"/>
                <w:szCs w:val="22"/>
              </w:rPr>
              <w:t xml:space="preserve"> Ernährungswandel in Deutschland.</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GY/GE</w:t>
            </w:r>
          </w:p>
        </w:tc>
        <w:tc>
          <w:tcPr>
            <w:tcW w:w="1332" w:type="dxa"/>
          </w:tcPr>
          <w:p w:rsidR="008E7B8A" w:rsidRPr="00F94ACA" w:rsidRDefault="008E7B8A" w:rsidP="008E7B8A">
            <w:pPr>
              <w:jc w:val="center"/>
              <w:rPr>
                <w:color w:val="000000" w:themeColor="text1"/>
              </w:rPr>
            </w:pPr>
            <w:r>
              <w:rPr>
                <w:color w:val="000000" w:themeColor="text1"/>
              </w:rPr>
              <w:t>Geo</w:t>
            </w:r>
          </w:p>
        </w:tc>
        <w:tc>
          <w:tcPr>
            <w:tcW w:w="1233" w:type="dxa"/>
          </w:tcPr>
          <w:p w:rsidR="008E7B8A" w:rsidRPr="00F94ACA" w:rsidRDefault="008E7B8A" w:rsidP="008E7B8A">
            <w:pPr>
              <w:jc w:val="center"/>
              <w:rPr>
                <w:color w:val="000000" w:themeColor="text1"/>
              </w:rPr>
            </w:pPr>
            <w:r>
              <w:rPr>
                <w:color w:val="000000" w:themeColor="text1"/>
              </w:rPr>
              <w:t>Sek.II</w:t>
            </w:r>
          </w:p>
        </w:tc>
        <w:tc>
          <w:tcPr>
            <w:tcW w:w="1737" w:type="dxa"/>
          </w:tcPr>
          <w:p w:rsidR="008E7B8A" w:rsidRPr="006375FD" w:rsidRDefault="008E7B8A" w:rsidP="008E7B8A">
            <w:pPr>
              <w:rPr>
                <w:color w:val="000000" w:themeColor="text1"/>
                <w:sz w:val="22"/>
                <w:szCs w:val="22"/>
              </w:rPr>
            </w:pPr>
            <w:r w:rsidRPr="006375FD">
              <w:rPr>
                <w:color w:val="000000" w:themeColor="text1"/>
                <w:sz w:val="22"/>
                <w:szCs w:val="22"/>
              </w:rPr>
              <w:t>IF 3: Landwirtschaftliche Strukturen</w:t>
            </w:r>
          </w:p>
        </w:tc>
        <w:tc>
          <w:tcPr>
            <w:tcW w:w="2609" w:type="dxa"/>
          </w:tcPr>
          <w:p w:rsidR="008E7B8A" w:rsidRPr="006375FD" w:rsidRDefault="008E7B8A" w:rsidP="008E7B8A">
            <w:pPr>
              <w:rPr>
                <w:rFonts w:cs="Arial"/>
                <w:sz w:val="22"/>
                <w:szCs w:val="22"/>
              </w:rPr>
            </w:pPr>
            <w:r w:rsidRPr="006375FD">
              <w:rPr>
                <w:rFonts w:cs="Arial"/>
                <w:sz w:val="22"/>
                <w:szCs w:val="22"/>
              </w:rPr>
              <w:t>erklären Kennzeichen des landwirtschaftlichen Strukturwandels wie Mechanisierung, Intensivierung und Spezialisierung mit sich verändernden ökonomischen und technischen Rahmenbedingungen sowie Konsumgewohnheiten.</w:t>
            </w:r>
          </w:p>
        </w:tc>
        <w:tc>
          <w:tcPr>
            <w:tcW w:w="2189" w:type="dxa"/>
          </w:tcPr>
          <w:p w:rsidR="008E7B8A" w:rsidRPr="006375FD" w:rsidRDefault="008E7B8A" w:rsidP="008E7B8A">
            <w:pPr>
              <w:pStyle w:val="Listenabsatz"/>
              <w:numPr>
                <w:ilvl w:val="0"/>
                <w:numId w:val="38"/>
              </w:numPr>
              <w:rPr>
                <w:color w:val="000000" w:themeColor="text1"/>
                <w:sz w:val="22"/>
                <w:szCs w:val="22"/>
              </w:rPr>
            </w:pPr>
            <w:r w:rsidRPr="000F07DB">
              <w:rPr>
                <w:rStyle w:val="Material-Nr"/>
              </w:rPr>
              <w:t>M-10:</w:t>
            </w:r>
            <w:r w:rsidRPr="006375FD">
              <w:rPr>
                <w:color w:val="000000" w:themeColor="text1"/>
                <w:sz w:val="22"/>
                <w:szCs w:val="22"/>
              </w:rPr>
              <w:t xml:space="preserve"> Weltweiter Ernährungswandel.</w:t>
            </w:r>
          </w:p>
          <w:p w:rsidR="008E7B8A" w:rsidRPr="006375FD" w:rsidRDefault="008E7B8A" w:rsidP="008E7B8A">
            <w:pPr>
              <w:pStyle w:val="Listenabsatz"/>
              <w:numPr>
                <w:ilvl w:val="0"/>
                <w:numId w:val="38"/>
              </w:numPr>
              <w:rPr>
                <w:color w:val="000000" w:themeColor="text1"/>
                <w:sz w:val="22"/>
                <w:szCs w:val="22"/>
              </w:rPr>
            </w:pPr>
            <w:r w:rsidRPr="006375FD">
              <w:rPr>
                <w:b/>
                <w:bCs/>
                <w:color w:val="C00000"/>
                <w:sz w:val="22"/>
                <w:szCs w:val="22"/>
              </w:rPr>
              <w:t>M-11</w:t>
            </w:r>
            <w:r w:rsidRPr="006375FD">
              <w:rPr>
                <w:color w:val="000000" w:themeColor="text1"/>
                <w:sz w:val="22"/>
                <w:szCs w:val="22"/>
              </w:rPr>
              <w:t>: Erscheinungsformen der Fehlernährung.</w:t>
            </w:r>
          </w:p>
          <w:p w:rsidR="008E7B8A" w:rsidRPr="006375FD" w:rsidRDefault="008E7B8A" w:rsidP="008E7B8A">
            <w:pPr>
              <w:pStyle w:val="Listenabsatz"/>
              <w:numPr>
                <w:ilvl w:val="0"/>
                <w:numId w:val="38"/>
              </w:numPr>
              <w:rPr>
                <w:color w:val="000000" w:themeColor="text1"/>
                <w:sz w:val="22"/>
                <w:szCs w:val="22"/>
              </w:rPr>
            </w:pPr>
            <w:r w:rsidRPr="000F07DB">
              <w:rPr>
                <w:rStyle w:val="Material-Nr"/>
              </w:rPr>
              <w:t>M-20:</w:t>
            </w:r>
            <w:r w:rsidRPr="006375FD">
              <w:rPr>
                <w:color w:val="000000" w:themeColor="text1"/>
                <w:sz w:val="22"/>
                <w:szCs w:val="22"/>
              </w:rPr>
              <w:t xml:space="preserve"> In Zukunft Insekten?</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GY/GE</w:t>
            </w:r>
          </w:p>
        </w:tc>
        <w:tc>
          <w:tcPr>
            <w:tcW w:w="1332" w:type="dxa"/>
          </w:tcPr>
          <w:p w:rsidR="008E7B8A" w:rsidRPr="00F94ACA" w:rsidRDefault="008E7B8A" w:rsidP="008E7B8A">
            <w:pPr>
              <w:jc w:val="center"/>
              <w:rPr>
                <w:color w:val="000000" w:themeColor="text1"/>
              </w:rPr>
            </w:pPr>
            <w:r>
              <w:rPr>
                <w:color w:val="000000" w:themeColor="text1"/>
              </w:rPr>
              <w:t>SoWi</w:t>
            </w:r>
          </w:p>
        </w:tc>
        <w:tc>
          <w:tcPr>
            <w:tcW w:w="1233" w:type="dxa"/>
          </w:tcPr>
          <w:p w:rsidR="008E7B8A" w:rsidRPr="00F94ACA" w:rsidRDefault="008E7B8A" w:rsidP="008E7B8A">
            <w:pPr>
              <w:jc w:val="center"/>
              <w:rPr>
                <w:color w:val="000000" w:themeColor="text1"/>
              </w:rPr>
            </w:pPr>
            <w:r>
              <w:rPr>
                <w:color w:val="000000" w:themeColor="text1"/>
              </w:rPr>
              <w:t>Sek.II</w:t>
            </w:r>
            <w:r>
              <w:rPr>
                <w:color w:val="000000" w:themeColor="text1"/>
              </w:rPr>
              <w:br/>
              <w:t>(E-Phase)</w:t>
            </w:r>
          </w:p>
        </w:tc>
        <w:tc>
          <w:tcPr>
            <w:tcW w:w="1737" w:type="dxa"/>
          </w:tcPr>
          <w:p w:rsidR="008E7B8A" w:rsidRPr="006375FD" w:rsidRDefault="008E7B8A" w:rsidP="008E7B8A">
            <w:pPr>
              <w:rPr>
                <w:color w:val="000000" w:themeColor="text1"/>
                <w:sz w:val="22"/>
                <w:szCs w:val="22"/>
              </w:rPr>
            </w:pPr>
            <w:r w:rsidRPr="006375FD">
              <w:rPr>
                <w:color w:val="000000" w:themeColor="text1"/>
                <w:sz w:val="22"/>
                <w:szCs w:val="22"/>
              </w:rPr>
              <w:t>IF 1: Marktwirtschaftliche Ordnung.</w:t>
            </w:r>
          </w:p>
        </w:tc>
        <w:tc>
          <w:tcPr>
            <w:tcW w:w="2609" w:type="dxa"/>
          </w:tcPr>
          <w:p w:rsidR="008E7B8A" w:rsidRPr="006375FD" w:rsidRDefault="008E7B8A" w:rsidP="008E7B8A">
            <w:pPr>
              <w:rPr>
                <w:rFonts w:cs="Arial"/>
                <w:sz w:val="22"/>
                <w:szCs w:val="22"/>
              </w:rPr>
            </w:pPr>
            <w:r w:rsidRPr="006375FD">
              <w:rPr>
                <w:rFonts w:cs="Arial"/>
                <w:sz w:val="22"/>
                <w:szCs w:val="22"/>
              </w:rPr>
              <w:t>analysieren unter Berücksichtigung von Informations- und Machtasymmetrien Anspruch und erfahrene Realität des Leitbilds der Konsumentensouveränität.</w:t>
            </w:r>
          </w:p>
        </w:tc>
        <w:tc>
          <w:tcPr>
            <w:tcW w:w="2189" w:type="dxa"/>
          </w:tcPr>
          <w:p w:rsidR="008E7B8A" w:rsidRPr="006375FD" w:rsidRDefault="008E7B8A" w:rsidP="008E7B8A">
            <w:pPr>
              <w:rPr>
                <w:color w:val="000000" w:themeColor="text1"/>
                <w:sz w:val="22"/>
                <w:szCs w:val="22"/>
              </w:rPr>
            </w:pPr>
            <w:r w:rsidRPr="000F07DB">
              <w:rPr>
                <w:rStyle w:val="Material-Nr"/>
              </w:rPr>
              <w:t>M-12:</w:t>
            </w:r>
            <w:r w:rsidRPr="006375FD">
              <w:rPr>
                <w:color w:val="000000" w:themeColor="text1"/>
                <w:sz w:val="22"/>
                <w:szCs w:val="22"/>
              </w:rPr>
              <w:t xml:space="preserve"> Grenzen der Ernährungsberatung.</w:t>
            </w:r>
          </w:p>
        </w:tc>
      </w:tr>
      <w:tr w:rsidR="008E7B8A" w:rsidRPr="00F94ACA" w:rsidTr="008E7B8A">
        <w:tc>
          <w:tcPr>
            <w:tcW w:w="1094" w:type="dxa"/>
          </w:tcPr>
          <w:p w:rsidR="008E7B8A" w:rsidRPr="00F94ACA" w:rsidRDefault="008E7B8A" w:rsidP="008E7B8A">
            <w:pPr>
              <w:jc w:val="center"/>
              <w:rPr>
                <w:color w:val="000000" w:themeColor="text1"/>
              </w:rPr>
            </w:pPr>
            <w:r>
              <w:rPr>
                <w:color w:val="000000" w:themeColor="text1"/>
              </w:rPr>
              <w:t>GY/GE</w:t>
            </w:r>
          </w:p>
        </w:tc>
        <w:tc>
          <w:tcPr>
            <w:tcW w:w="1332" w:type="dxa"/>
          </w:tcPr>
          <w:p w:rsidR="008E7B8A" w:rsidRPr="00F94ACA" w:rsidRDefault="008E7B8A" w:rsidP="008E7B8A">
            <w:pPr>
              <w:jc w:val="center"/>
              <w:rPr>
                <w:color w:val="000000" w:themeColor="text1"/>
              </w:rPr>
            </w:pPr>
            <w:r>
              <w:rPr>
                <w:color w:val="000000" w:themeColor="text1"/>
              </w:rPr>
              <w:t>EL</w:t>
            </w:r>
          </w:p>
        </w:tc>
        <w:tc>
          <w:tcPr>
            <w:tcW w:w="1233" w:type="dxa"/>
          </w:tcPr>
          <w:p w:rsidR="008E7B8A" w:rsidRPr="00F94ACA" w:rsidRDefault="008E7B8A" w:rsidP="008E7B8A">
            <w:pPr>
              <w:jc w:val="center"/>
              <w:rPr>
                <w:color w:val="000000" w:themeColor="text1"/>
              </w:rPr>
            </w:pPr>
            <w:r>
              <w:rPr>
                <w:color w:val="000000" w:themeColor="text1"/>
              </w:rPr>
              <w:t>Sek. II</w:t>
            </w:r>
            <w:r>
              <w:rPr>
                <w:color w:val="000000" w:themeColor="text1"/>
              </w:rPr>
              <w:br/>
              <w:t>(Q-Phase)</w:t>
            </w:r>
          </w:p>
        </w:tc>
        <w:tc>
          <w:tcPr>
            <w:tcW w:w="1737" w:type="dxa"/>
          </w:tcPr>
          <w:p w:rsidR="008E7B8A" w:rsidRPr="006375FD" w:rsidRDefault="008E7B8A" w:rsidP="008E7B8A">
            <w:pPr>
              <w:rPr>
                <w:color w:val="000000" w:themeColor="text1"/>
                <w:sz w:val="22"/>
                <w:szCs w:val="22"/>
              </w:rPr>
            </w:pPr>
            <w:r w:rsidRPr="006375FD">
              <w:rPr>
                <w:color w:val="000000" w:themeColor="text1"/>
                <w:sz w:val="22"/>
                <w:szCs w:val="22"/>
              </w:rPr>
              <w:t xml:space="preserve">IF 4: Pathophysiologie der Ernährung. </w:t>
            </w:r>
          </w:p>
        </w:tc>
        <w:tc>
          <w:tcPr>
            <w:tcW w:w="2609" w:type="dxa"/>
          </w:tcPr>
          <w:p w:rsidR="008E7B8A" w:rsidRPr="006375FD" w:rsidRDefault="008E7B8A" w:rsidP="008E7B8A">
            <w:pPr>
              <w:rPr>
                <w:rFonts w:cs="Arial"/>
                <w:sz w:val="22"/>
                <w:szCs w:val="22"/>
              </w:rPr>
            </w:pPr>
            <w:r w:rsidRPr="006375FD">
              <w:rPr>
                <w:rFonts w:cs="Arial"/>
                <w:sz w:val="22"/>
                <w:szCs w:val="22"/>
              </w:rPr>
              <w:t>bewerten Essverhalten von Kindern und Jugendlichen sowie Männern und Frauen vor dem Hintergrund ethisch-sozialer Maßstäbe, sozialer Kontexte und der Suchtproblematik unter Bezug auf Werte und Normen sowie die Verantwortung dem eigenen Körper gegenüber(B1,</w:t>
            </w:r>
            <w:r w:rsidR="000F07DB">
              <w:rPr>
                <w:rFonts w:cs="Arial"/>
                <w:sz w:val="22"/>
                <w:szCs w:val="22"/>
              </w:rPr>
              <w:t xml:space="preserve"> </w:t>
            </w:r>
            <w:r w:rsidRPr="006375FD">
              <w:rPr>
                <w:rFonts w:cs="Arial"/>
                <w:sz w:val="22"/>
                <w:szCs w:val="22"/>
              </w:rPr>
              <w:t>B2,</w:t>
            </w:r>
            <w:r w:rsidR="000F07DB">
              <w:rPr>
                <w:rFonts w:cs="Arial"/>
                <w:sz w:val="22"/>
                <w:szCs w:val="22"/>
              </w:rPr>
              <w:t xml:space="preserve"> </w:t>
            </w:r>
            <w:r w:rsidRPr="006375FD">
              <w:rPr>
                <w:rFonts w:cs="Arial"/>
                <w:sz w:val="22"/>
                <w:szCs w:val="22"/>
              </w:rPr>
              <w:t>B3).</w:t>
            </w:r>
          </w:p>
        </w:tc>
        <w:tc>
          <w:tcPr>
            <w:tcW w:w="2189" w:type="dxa"/>
          </w:tcPr>
          <w:p w:rsidR="008E7B8A" w:rsidRPr="006375FD" w:rsidRDefault="008E7B8A" w:rsidP="008E7B8A">
            <w:pPr>
              <w:rPr>
                <w:color w:val="000000" w:themeColor="text1"/>
                <w:sz w:val="22"/>
                <w:szCs w:val="22"/>
              </w:rPr>
            </w:pPr>
            <w:r w:rsidRPr="000F07DB">
              <w:rPr>
                <w:rStyle w:val="Material-Nr"/>
              </w:rPr>
              <w:t>M-13:</w:t>
            </w:r>
            <w:r w:rsidRPr="006375FD">
              <w:rPr>
                <w:color w:val="000000" w:themeColor="text1"/>
                <w:sz w:val="22"/>
                <w:szCs w:val="22"/>
              </w:rPr>
              <w:t xml:space="preserve"> Grenzen der Ernährungsberatung.</w:t>
            </w:r>
          </w:p>
        </w:tc>
      </w:tr>
    </w:tbl>
    <w:p w:rsidR="008E7B8A" w:rsidRDefault="008E7B8A" w:rsidP="008E7B8A"/>
    <w:p w:rsidR="008E7B8A" w:rsidRDefault="008E7B8A" w:rsidP="008E7B8A">
      <w:r>
        <w:br w:type="column"/>
      </w:r>
    </w:p>
    <w:tbl>
      <w:tblPr>
        <w:tblStyle w:val="Tabellenraster"/>
        <w:tblW w:w="10264" w:type="dxa"/>
        <w:tblLook w:val="04A0" w:firstRow="1" w:lastRow="0" w:firstColumn="1" w:lastColumn="0" w:noHBand="0" w:noVBand="1"/>
      </w:tblPr>
      <w:tblGrid>
        <w:gridCol w:w="1094"/>
        <w:gridCol w:w="1332"/>
        <w:gridCol w:w="167"/>
        <w:gridCol w:w="1066"/>
        <w:gridCol w:w="142"/>
        <w:gridCol w:w="1595"/>
        <w:gridCol w:w="243"/>
        <w:gridCol w:w="2284"/>
        <w:gridCol w:w="152"/>
        <w:gridCol w:w="2118"/>
        <w:gridCol w:w="71"/>
      </w:tblGrid>
      <w:tr w:rsidR="008E7B8A" w:rsidRPr="00F94ACA" w:rsidTr="008E7B8A">
        <w:tc>
          <w:tcPr>
            <w:tcW w:w="1094" w:type="dxa"/>
          </w:tcPr>
          <w:p w:rsidR="008E7B8A" w:rsidRPr="00F94ACA" w:rsidRDefault="008E7B8A" w:rsidP="008E7B8A">
            <w:pPr>
              <w:jc w:val="center"/>
              <w:rPr>
                <w:b/>
                <w:bCs/>
                <w:color w:val="000000" w:themeColor="text1"/>
              </w:rPr>
            </w:pPr>
            <w:r>
              <w:rPr>
                <w:b/>
                <w:bCs/>
                <w:color w:val="000000" w:themeColor="text1"/>
              </w:rPr>
              <w:t>Schulform</w:t>
            </w:r>
          </w:p>
        </w:tc>
        <w:tc>
          <w:tcPr>
            <w:tcW w:w="1332" w:type="dxa"/>
          </w:tcPr>
          <w:p w:rsidR="008E7B8A" w:rsidRPr="00F94ACA" w:rsidRDefault="008E7B8A" w:rsidP="008E7B8A">
            <w:pPr>
              <w:jc w:val="center"/>
              <w:rPr>
                <w:b/>
                <w:bCs/>
                <w:color w:val="000000" w:themeColor="text1"/>
              </w:rPr>
            </w:pPr>
            <w:r>
              <w:rPr>
                <w:b/>
                <w:bCs/>
                <w:color w:val="000000" w:themeColor="text1"/>
              </w:rPr>
              <w:t>Fach</w:t>
            </w:r>
          </w:p>
        </w:tc>
        <w:tc>
          <w:tcPr>
            <w:tcW w:w="1233" w:type="dxa"/>
            <w:gridSpan w:val="2"/>
          </w:tcPr>
          <w:p w:rsidR="008E7B8A" w:rsidRPr="00F94ACA" w:rsidRDefault="008E7B8A" w:rsidP="008E7B8A">
            <w:pPr>
              <w:jc w:val="center"/>
              <w:rPr>
                <w:b/>
                <w:bCs/>
                <w:color w:val="000000" w:themeColor="text1"/>
              </w:rPr>
            </w:pPr>
            <w:r>
              <w:rPr>
                <w:b/>
                <w:bCs/>
                <w:color w:val="000000" w:themeColor="text1"/>
              </w:rPr>
              <w:t>Jahrgang</w:t>
            </w:r>
          </w:p>
        </w:tc>
        <w:tc>
          <w:tcPr>
            <w:tcW w:w="1737" w:type="dxa"/>
            <w:gridSpan w:val="2"/>
          </w:tcPr>
          <w:p w:rsidR="008E7B8A" w:rsidRPr="00F94ACA" w:rsidRDefault="008E7B8A" w:rsidP="008E7B8A">
            <w:pPr>
              <w:jc w:val="center"/>
              <w:rPr>
                <w:b/>
                <w:bCs/>
                <w:color w:val="000000" w:themeColor="text1"/>
              </w:rPr>
            </w:pPr>
            <w:r>
              <w:rPr>
                <w:b/>
                <w:bCs/>
                <w:color w:val="000000" w:themeColor="text1"/>
              </w:rPr>
              <w:t>Inhaltsfeld</w:t>
            </w:r>
          </w:p>
        </w:tc>
        <w:tc>
          <w:tcPr>
            <w:tcW w:w="2679" w:type="dxa"/>
            <w:gridSpan w:val="3"/>
          </w:tcPr>
          <w:p w:rsidR="008E7B8A" w:rsidRPr="00F94ACA" w:rsidRDefault="008E7B8A" w:rsidP="008E7B8A">
            <w:pPr>
              <w:jc w:val="center"/>
              <w:rPr>
                <w:b/>
                <w:bCs/>
                <w:color w:val="000000" w:themeColor="text1"/>
              </w:rPr>
            </w:pPr>
            <w:r w:rsidRPr="00F94ACA">
              <w:rPr>
                <w:b/>
                <w:bCs/>
                <w:color w:val="000000" w:themeColor="text1"/>
              </w:rPr>
              <w:t>Kompetenzen</w:t>
            </w:r>
            <w:r>
              <w:rPr>
                <w:b/>
                <w:bCs/>
                <w:color w:val="000000" w:themeColor="text1"/>
              </w:rPr>
              <w:br/>
            </w:r>
            <w:r w:rsidRPr="0056539B">
              <w:rPr>
                <w:color w:val="000000" w:themeColor="text1"/>
              </w:rPr>
              <w:t>Die SuS</w:t>
            </w:r>
            <w:r w:rsidR="000F07DB">
              <w:rPr>
                <w:color w:val="000000" w:themeColor="text1"/>
              </w:rPr>
              <w:t xml:space="preserve"> </w:t>
            </w:r>
            <w:r w:rsidRPr="0056539B">
              <w:rPr>
                <w:color w:val="000000" w:themeColor="text1"/>
              </w:rPr>
              <w:t>…</w:t>
            </w:r>
          </w:p>
        </w:tc>
        <w:tc>
          <w:tcPr>
            <w:tcW w:w="2189" w:type="dxa"/>
            <w:gridSpan w:val="2"/>
          </w:tcPr>
          <w:p w:rsidR="008E7B8A" w:rsidRPr="00F94ACA" w:rsidRDefault="008E7B8A" w:rsidP="008E7B8A">
            <w:pPr>
              <w:jc w:val="center"/>
              <w:rPr>
                <w:b/>
                <w:bCs/>
                <w:color w:val="000000" w:themeColor="text1"/>
              </w:rPr>
            </w:pPr>
            <w:r>
              <w:rPr>
                <w:b/>
                <w:bCs/>
                <w:color w:val="000000" w:themeColor="text1"/>
              </w:rPr>
              <w:t>Unterrichtsmodul</w:t>
            </w:r>
          </w:p>
        </w:tc>
      </w:tr>
      <w:tr w:rsidR="008E7B8A" w:rsidRPr="00F94ACA" w:rsidTr="008E7B8A">
        <w:tc>
          <w:tcPr>
            <w:tcW w:w="1094" w:type="dxa"/>
          </w:tcPr>
          <w:p w:rsidR="008E7B8A" w:rsidRDefault="008E7B8A" w:rsidP="008E7B8A">
            <w:pPr>
              <w:jc w:val="center"/>
              <w:rPr>
                <w:color w:val="000000" w:themeColor="text1"/>
              </w:rPr>
            </w:pPr>
            <w:r>
              <w:rPr>
                <w:color w:val="000000" w:themeColor="text1"/>
              </w:rPr>
              <w:t>GY/GE</w:t>
            </w:r>
          </w:p>
        </w:tc>
        <w:tc>
          <w:tcPr>
            <w:tcW w:w="1332" w:type="dxa"/>
          </w:tcPr>
          <w:p w:rsidR="008E7B8A" w:rsidRDefault="008E7B8A" w:rsidP="008E7B8A">
            <w:pPr>
              <w:jc w:val="center"/>
              <w:rPr>
                <w:color w:val="000000" w:themeColor="text1"/>
              </w:rPr>
            </w:pPr>
            <w:r>
              <w:rPr>
                <w:color w:val="000000" w:themeColor="text1"/>
              </w:rPr>
              <w:t>EL</w:t>
            </w:r>
          </w:p>
        </w:tc>
        <w:tc>
          <w:tcPr>
            <w:tcW w:w="1233" w:type="dxa"/>
            <w:gridSpan w:val="2"/>
          </w:tcPr>
          <w:p w:rsidR="008E7B8A" w:rsidRDefault="008E7B8A" w:rsidP="008E7B8A">
            <w:pPr>
              <w:jc w:val="center"/>
              <w:rPr>
                <w:color w:val="000000" w:themeColor="text1"/>
              </w:rPr>
            </w:pPr>
            <w:r>
              <w:rPr>
                <w:color w:val="000000" w:themeColor="text1"/>
              </w:rPr>
              <w:t>Sek. II</w:t>
            </w:r>
            <w:r>
              <w:rPr>
                <w:color w:val="000000" w:themeColor="text1"/>
              </w:rPr>
              <w:br/>
              <w:t>(Q-Phase)</w:t>
            </w:r>
          </w:p>
        </w:tc>
        <w:tc>
          <w:tcPr>
            <w:tcW w:w="1737" w:type="dxa"/>
            <w:gridSpan w:val="2"/>
          </w:tcPr>
          <w:p w:rsidR="008E7B8A" w:rsidRPr="000F07DB" w:rsidRDefault="008E7B8A" w:rsidP="008E7B8A">
            <w:pPr>
              <w:rPr>
                <w:color w:val="000000" w:themeColor="text1"/>
                <w:sz w:val="22"/>
                <w:szCs w:val="22"/>
              </w:rPr>
            </w:pPr>
            <w:r w:rsidRPr="000F07DB">
              <w:rPr>
                <w:color w:val="000000" w:themeColor="text1"/>
                <w:sz w:val="22"/>
                <w:szCs w:val="22"/>
              </w:rPr>
              <w:t>IF 5: Ernährungsökologie</w:t>
            </w:r>
          </w:p>
        </w:tc>
        <w:tc>
          <w:tcPr>
            <w:tcW w:w="2679" w:type="dxa"/>
            <w:gridSpan w:val="3"/>
          </w:tcPr>
          <w:p w:rsidR="008E7B8A" w:rsidRPr="000F07DB" w:rsidRDefault="008E7B8A" w:rsidP="008E7B8A">
            <w:pPr>
              <w:rPr>
                <w:rFonts w:cs="Arial"/>
                <w:sz w:val="22"/>
                <w:szCs w:val="22"/>
              </w:rPr>
            </w:pPr>
            <w:r w:rsidRPr="000F07DB">
              <w:rPr>
                <w:rFonts w:cs="Arial"/>
                <w:sz w:val="22"/>
                <w:szCs w:val="22"/>
              </w:rPr>
              <w:t>erklären komplexe ernährungsökologische Zusammenhänge (u.a. die Folgen eines verstärkten Fisch- bzw. Fleischkonsums) mit differenzierten Ursache-Wirkungs-Modellen und erläutern resultierende Konsequenzen für eine zukunftsfähige Ernährung(E6).</w:t>
            </w:r>
          </w:p>
        </w:tc>
        <w:tc>
          <w:tcPr>
            <w:tcW w:w="2189" w:type="dxa"/>
            <w:gridSpan w:val="2"/>
          </w:tcPr>
          <w:p w:rsidR="008E7B8A" w:rsidRPr="000F07DB" w:rsidRDefault="008E7B8A" w:rsidP="008E7B8A">
            <w:pPr>
              <w:rPr>
                <w:color w:val="000000" w:themeColor="text1"/>
                <w:sz w:val="22"/>
                <w:szCs w:val="22"/>
              </w:rPr>
            </w:pPr>
            <w:r w:rsidRPr="000F07DB">
              <w:rPr>
                <w:rStyle w:val="Material-Nr"/>
              </w:rPr>
              <w:t>M-14:</w:t>
            </w:r>
            <w:r w:rsidRPr="000F07DB">
              <w:rPr>
                <w:color w:val="000000" w:themeColor="text1"/>
                <w:sz w:val="22"/>
                <w:szCs w:val="22"/>
              </w:rPr>
              <w:t xml:space="preserve"> Die Fleisch-Frage.</w:t>
            </w:r>
          </w:p>
        </w:tc>
      </w:tr>
      <w:tr w:rsidR="008E7B8A" w:rsidRPr="00F94ACA" w:rsidTr="008E7B8A">
        <w:tc>
          <w:tcPr>
            <w:tcW w:w="1094" w:type="dxa"/>
          </w:tcPr>
          <w:p w:rsidR="008E7B8A" w:rsidRDefault="008E7B8A" w:rsidP="008E7B8A">
            <w:pPr>
              <w:jc w:val="center"/>
              <w:rPr>
                <w:color w:val="000000" w:themeColor="text1"/>
              </w:rPr>
            </w:pPr>
            <w:r>
              <w:rPr>
                <w:color w:val="000000" w:themeColor="text1"/>
              </w:rPr>
              <w:t>GY/GE</w:t>
            </w:r>
          </w:p>
        </w:tc>
        <w:tc>
          <w:tcPr>
            <w:tcW w:w="1332" w:type="dxa"/>
          </w:tcPr>
          <w:p w:rsidR="008E7B8A" w:rsidRDefault="008E7B8A" w:rsidP="008E7B8A">
            <w:pPr>
              <w:jc w:val="center"/>
              <w:rPr>
                <w:color w:val="000000" w:themeColor="text1"/>
              </w:rPr>
            </w:pPr>
            <w:r>
              <w:rPr>
                <w:color w:val="000000" w:themeColor="text1"/>
              </w:rPr>
              <w:t>ev. RU</w:t>
            </w:r>
          </w:p>
        </w:tc>
        <w:tc>
          <w:tcPr>
            <w:tcW w:w="1233" w:type="dxa"/>
            <w:gridSpan w:val="2"/>
          </w:tcPr>
          <w:p w:rsidR="008E7B8A" w:rsidRDefault="008E7B8A" w:rsidP="008E7B8A">
            <w:pPr>
              <w:jc w:val="center"/>
              <w:rPr>
                <w:color w:val="000000" w:themeColor="text1"/>
              </w:rPr>
            </w:pPr>
            <w:r>
              <w:rPr>
                <w:color w:val="000000" w:themeColor="text1"/>
              </w:rPr>
              <w:t>Sek. II</w:t>
            </w:r>
          </w:p>
        </w:tc>
        <w:tc>
          <w:tcPr>
            <w:tcW w:w="1737" w:type="dxa"/>
            <w:gridSpan w:val="2"/>
          </w:tcPr>
          <w:p w:rsidR="008E7B8A" w:rsidRPr="000F07DB" w:rsidRDefault="008E7B8A" w:rsidP="008E7B8A">
            <w:pPr>
              <w:rPr>
                <w:color w:val="000000" w:themeColor="text1"/>
                <w:sz w:val="22"/>
                <w:szCs w:val="22"/>
              </w:rPr>
            </w:pPr>
            <w:r w:rsidRPr="000F07DB">
              <w:rPr>
                <w:color w:val="000000" w:themeColor="text1"/>
                <w:sz w:val="22"/>
                <w:szCs w:val="22"/>
              </w:rPr>
              <w:t>IF 5: Verantwortliches Handeln aus christlicher Motivation.</w:t>
            </w:r>
          </w:p>
        </w:tc>
        <w:tc>
          <w:tcPr>
            <w:tcW w:w="2679" w:type="dxa"/>
            <w:gridSpan w:val="3"/>
          </w:tcPr>
          <w:p w:rsidR="008E7B8A" w:rsidRPr="000F07DB" w:rsidRDefault="008E7B8A" w:rsidP="008E7B8A">
            <w:pPr>
              <w:rPr>
                <w:rFonts w:cs="Arial"/>
                <w:sz w:val="22"/>
                <w:szCs w:val="22"/>
              </w:rPr>
            </w:pPr>
            <w:r w:rsidRPr="000F07DB">
              <w:rPr>
                <w:rFonts w:cs="Arial"/>
                <w:sz w:val="22"/>
                <w:szCs w:val="22"/>
              </w:rPr>
              <w:t>erläutern Handlungsoptionen aus unterschiedlichen ethischen Modellen für ausgewählte ethische Handlungssituationen.</w:t>
            </w:r>
          </w:p>
        </w:tc>
        <w:tc>
          <w:tcPr>
            <w:tcW w:w="2189" w:type="dxa"/>
            <w:gridSpan w:val="2"/>
          </w:tcPr>
          <w:p w:rsidR="008E7B8A" w:rsidRPr="000F07DB" w:rsidRDefault="008E7B8A" w:rsidP="008E7B8A">
            <w:pPr>
              <w:rPr>
                <w:color w:val="000000" w:themeColor="text1"/>
                <w:sz w:val="22"/>
                <w:szCs w:val="22"/>
              </w:rPr>
            </w:pPr>
            <w:r w:rsidRPr="000F07DB">
              <w:rPr>
                <w:rStyle w:val="Material-Nr"/>
              </w:rPr>
              <w:t>M-15:</w:t>
            </w:r>
            <w:r w:rsidRPr="000F07DB">
              <w:rPr>
                <w:color w:val="000000" w:themeColor="text1"/>
                <w:sz w:val="22"/>
                <w:szCs w:val="22"/>
              </w:rPr>
              <w:t xml:space="preserve"> Ernährungsethik.</w:t>
            </w:r>
          </w:p>
        </w:tc>
      </w:tr>
      <w:tr w:rsidR="008E7B8A" w:rsidRPr="00F94ACA" w:rsidTr="008E7B8A">
        <w:tc>
          <w:tcPr>
            <w:tcW w:w="1094" w:type="dxa"/>
          </w:tcPr>
          <w:p w:rsidR="008E7B8A" w:rsidRDefault="008E7B8A" w:rsidP="008E7B8A">
            <w:pPr>
              <w:jc w:val="center"/>
              <w:rPr>
                <w:color w:val="000000" w:themeColor="text1"/>
              </w:rPr>
            </w:pPr>
            <w:r>
              <w:rPr>
                <w:color w:val="000000" w:themeColor="text1"/>
              </w:rPr>
              <w:t>GY/GE</w:t>
            </w:r>
          </w:p>
        </w:tc>
        <w:tc>
          <w:tcPr>
            <w:tcW w:w="1332" w:type="dxa"/>
          </w:tcPr>
          <w:p w:rsidR="008E7B8A" w:rsidRDefault="008E7B8A" w:rsidP="008E7B8A">
            <w:pPr>
              <w:jc w:val="center"/>
              <w:rPr>
                <w:color w:val="000000" w:themeColor="text1"/>
              </w:rPr>
            </w:pPr>
            <w:r>
              <w:rPr>
                <w:color w:val="000000" w:themeColor="text1"/>
              </w:rPr>
              <w:t>kath. RU</w:t>
            </w:r>
          </w:p>
        </w:tc>
        <w:tc>
          <w:tcPr>
            <w:tcW w:w="1233" w:type="dxa"/>
            <w:gridSpan w:val="2"/>
          </w:tcPr>
          <w:p w:rsidR="008E7B8A" w:rsidRDefault="008E7B8A" w:rsidP="008E7B8A">
            <w:pPr>
              <w:jc w:val="center"/>
              <w:rPr>
                <w:color w:val="000000" w:themeColor="text1"/>
              </w:rPr>
            </w:pPr>
            <w:r>
              <w:rPr>
                <w:color w:val="000000" w:themeColor="text1"/>
              </w:rPr>
              <w:t>Sek. II</w:t>
            </w:r>
          </w:p>
        </w:tc>
        <w:tc>
          <w:tcPr>
            <w:tcW w:w="1737" w:type="dxa"/>
            <w:gridSpan w:val="2"/>
          </w:tcPr>
          <w:p w:rsidR="008E7B8A" w:rsidRPr="000F07DB" w:rsidRDefault="008E7B8A" w:rsidP="008E7B8A">
            <w:pPr>
              <w:rPr>
                <w:color w:val="000000" w:themeColor="text1"/>
                <w:sz w:val="22"/>
                <w:szCs w:val="22"/>
              </w:rPr>
            </w:pPr>
            <w:r w:rsidRPr="000F07DB">
              <w:rPr>
                <w:color w:val="000000" w:themeColor="text1"/>
                <w:sz w:val="22"/>
                <w:szCs w:val="22"/>
              </w:rPr>
              <w:t>IF 5: Verantwortliches Handeln aus christlicher Motivation.</w:t>
            </w:r>
          </w:p>
        </w:tc>
        <w:tc>
          <w:tcPr>
            <w:tcW w:w="2679" w:type="dxa"/>
            <w:gridSpan w:val="3"/>
          </w:tcPr>
          <w:p w:rsidR="008E7B8A" w:rsidRPr="000F07DB" w:rsidRDefault="008E7B8A" w:rsidP="008E7B8A">
            <w:pPr>
              <w:rPr>
                <w:rFonts w:cs="Arial"/>
                <w:sz w:val="22"/>
                <w:szCs w:val="22"/>
              </w:rPr>
            </w:pPr>
            <w:r w:rsidRPr="000F07DB">
              <w:rPr>
                <w:rFonts w:cs="Arial"/>
                <w:sz w:val="22"/>
                <w:szCs w:val="22"/>
              </w:rPr>
              <w:t>erläutern auf der Grundlage des biblisch-christlichen Menschenbildes (u.a. Gottesebenbildlichkeit) Spezifika christlicher Ethik.</w:t>
            </w:r>
          </w:p>
        </w:tc>
        <w:tc>
          <w:tcPr>
            <w:tcW w:w="2189" w:type="dxa"/>
            <w:gridSpan w:val="2"/>
          </w:tcPr>
          <w:p w:rsidR="008E7B8A" w:rsidRPr="000F07DB" w:rsidRDefault="008E7B8A" w:rsidP="008E7B8A">
            <w:pPr>
              <w:rPr>
                <w:color w:val="000000" w:themeColor="text1"/>
                <w:sz w:val="22"/>
                <w:szCs w:val="22"/>
              </w:rPr>
            </w:pPr>
            <w:r w:rsidRPr="000F07DB">
              <w:rPr>
                <w:rStyle w:val="Material-Nr"/>
              </w:rPr>
              <w:t>M-16:</w:t>
            </w:r>
            <w:r w:rsidRPr="000F07DB">
              <w:rPr>
                <w:color w:val="000000" w:themeColor="text1"/>
                <w:sz w:val="22"/>
                <w:szCs w:val="22"/>
              </w:rPr>
              <w:t xml:space="preserve"> Ernährungsethik.</w:t>
            </w:r>
          </w:p>
        </w:tc>
      </w:tr>
      <w:tr w:rsidR="008E7B8A" w:rsidRPr="0031090D" w:rsidTr="008E7B8A">
        <w:tc>
          <w:tcPr>
            <w:tcW w:w="1094" w:type="dxa"/>
          </w:tcPr>
          <w:p w:rsidR="008E7B8A" w:rsidRDefault="008E7B8A" w:rsidP="008E7B8A">
            <w:pPr>
              <w:jc w:val="center"/>
              <w:rPr>
                <w:color w:val="000000" w:themeColor="text1"/>
              </w:rPr>
            </w:pPr>
            <w:r>
              <w:rPr>
                <w:color w:val="000000" w:themeColor="text1"/>
              </w:rPr>
              <w:t>GY/GE</w:t>
            </w:r>
          </w:p>
        </w:tc>
        <w:tc>
          <w:tcPr>
            <w:tcW w:w="1332" w:type="dxa"/>
          </w:tcPr>
          <w:p w:rsidR="008E7B8A" w:rsidRDefault="008E7B8A" w:rsidP="008E7B8A">
            <w:pPr>
              <w:jc w:val="center"/>
              <w:rPr>
                <w:color w:val="000000" w:themeColor="text1"/>
              </w:rPr>
            </w:pPr>
            <w:r>
              <w:rPr>
                <w:color w:val="000000" w:themeColor="text1"/>
              </w:rPr>
              <w:t>Englisch</w:t>
            </w:r>
          </w:p>
        </w:tc>
        <w:tc>
          <w:tcPr>
            <w:tcW w:w="1233" w:type="dxa"/>
            <w:gridSpan w:val="2"/>
          </w:tcPr>
          <w:p w:rsidR="008E7B8A" w:rsidRDefault="008E7B8A" w:rsidP="008E7B8A">
            <w:pPr>
              <w:jc w:val="center"/>
              <w:rPr>
                <w:color w:val="000000" w:themeColor="text1"/>
              </w:rPr>
            </w:pPr>
            <w:r>
              <w:rPr>
                <w:color w:val="000000" w:themeColor="text1"/>
              </w:rPr>
              <w:t>Sek. II</w:t>
            </w:r>
            <w:r>
              <w:rPr>
                <w:color w:val="000000" w:themeColor="text1"/>
              </w:rPr>
              <w:br/>
              <w:t>(E-Phase)</w:t>
            </w:r>
          </w:p>
        </w:tc>
        <w:tc>
          <w:tcPr>
            <w:tcW w:w="1737" w:type="dxa"/>
            <w:gridSpan w:val="2"/>
          </w:tcPr>
          <w:p w:rsidR="008E7B8A" w:rsidRPr="000F07DB" w:rsidRDefault="008E7B8A" w:rsidP="008E7B8A">
            <w:pPr>
              <w:rPr>
                <w:color w:val="000000" w:themeColor="text1"/>
                <w:sz w:val="22"/>
                <w:szCs w:val="22"/>
              </w:rPr>
            </w:pPr>
            <w:r w:rsidRPr="000F07DB">
              <w:rPr>
                <w:color w:val="000000" w:themeColor="text1"/>
                <w:sz w:val="22"/>
                <w:szCs w:val="22"/>
              </w:rPr>
              <w:t>Bereich: Leseverstehen und Schreiben.</w:t>
            </w:r>
          </w:p>
        </w:tc>
        <w:tc>
          <w:tcPr>
            <w:tcW w:w="2679" w:type="dxa"/>
            <w:gridSpan w:val="3"/>
          </w:tcPr>
          <w:p w:rsidR="008E7B8A" w:rsidRPr="000F07DB" w:rsidRDefault="008E7B8A" w:rsidP="008E7B8A">
            <w:pPr>
              <w:pStyle w:val="Listenabsatz"/>
              <w:numPr>
                <w:ilvl w:val="0"/>
                <w:numId w:val="39"/>
              </w:numPr>
              <w:rPr>
                <w:rFonts w:cs="Arial"/>
                <w:sz w:val="22"/>
                <w:szCs w:val="22"/>
              </w:rPr>
            </w:pPr>
            <w:r w:rsidRPr="000F07DB">
              <w:rPr>
                <w:rFonts w:cs="Arial"/>
                <w:sz w:val="22"/>
                <w:szCs w:val="22"/>
              </w:rPr>
              <w:t>wesentliche Informationen und zentrale Argumente aus verschiedenen Quellen in die eigene Texterstellung einbeziehen sowie Standpunkte begründen und gegeneinander abwägen;</w:t>
            </w:r>
          </w:p>
          <w:p w:rsidR="008E7B8A" w:rsidRPr="000F07DB" w:rsidRDefault="008E7B8A" w:rsidP="008E7B8A">
            <w:pPr>
              <w:pStyle w:val="Listenabsatz"/>
              <w:numPr>
                <w:ilvl w:val="0"/>
                <w:numId w:val="39"/>
              </w:numPr>
              <w:rPr>
                <w:rFonts w:cs="Arial"/>
                <w:sz w:val="22"/>
                <w:szCs w:val="22"/>
              </w:rPr>
            </w:pPr>
            <w:r w:rsidRPr="000F07DB">
              <w:rPr>
                <w:rFonts w:cs="Arial"/>
                <w:sz w:val="22"/>
                <w:szCs w:val="22"/>
              </w:rPr>
              <w:t>ihre Texte im Hinblick auf Inhalt, Sprache und Form planen, unter Nutzung ihrer Planung verfassen und überarbeiten.</w:t>
            </w:r>
          </w:p>
        </w:tc>
        <w:tc>
          <w:tcPr>
            <w:tcW w:w="2189" w:type="dxa"/>
            <w:gridSpan w:val="2"/>
          </w:tcPr>
          <w:p w:rsidR="008E7B8A" w:rsidRPr="000F07DB" w:rsidRDefault="008E7B8A" w:rsidP="000F07DB">
            <w:pPr>
              <w:rPr>
                <w:color w:val="000000" w:themeColor="text1"/>
                <w:sz w:val="22"/>
                <w:szCs w:val="22"/>
                <w:lang w:val="en-ZA"/>
              </w:rPr>
            </w:pPr>
            <w:r w:rsidRPr="000F07DB">
              <w:rPr>
                <w:rStyle w:val="Material-Nr"/>
                <w:lang w:val="en-ZA"/>
              </w:rPr>
              <w:t>M-17:</w:t>
            </w:r>
            <w:r w:rsidRPr="000F07DB">
              <w:rPr>
                <w:color w:val="000000" w:themeColor="text1"/>
                <w:sz w:val="22"/>
                <w:szCs w:val="22"/>
                <w:lang w:val="en-ZA"/>
              </w:rPr>
              <w:t xml:space="preserve"> Obesity in South</w:t>
            </w:r>
            <w:r w:rsidR="000F07DB">
              <w:rPr>
                <w:color w:val="000000" w:themeColor="text1"/>
                <w:sz w:val="22"/>
                <w:szCs w:val="22"/>
                <w:lang w:val="en-ZA"/>
              </w:rPr>
              <w:t xml:space="preserve"> </w:t>
            </w:r>
            <w:r w:rsidRPr="000F07DB">
              <w:rPr>
                <w:color w:val="000000" w:themeColor="text1"/>
                <w:sz w:val="22"/>
                <w:szCs w:val="22"/>
                <w:lang w:val="en-ZA"/>
              </w:rPr>
              <w:t>Africa.</w:t>
            </w:r>
          </w:p>
        </w:tc>
      </w:tr>
      <w:tr w:rsidR="008E7B8A" w:rsidRPr="00F94ACA" w:rsidTr="008E7B8A">
        <w:tc>
          <w:tcPr>
            <w:tcW w:w="1094" w:type="dxa"/>
          </w:tcPr>
          <w:p w:rsidR="008E7B8A" w:rsidRDefault="008E7B8A" w:rsidP="008E7B8A">
            <w:pPr>
              <w:jc w:val="center"/>
              <w:rPr>
                <w:color w:val="000000" w:themeColor="text1"/>
              </w:rPr>
            </w:pPr>
            <w:r>
              <w:rPr>
                <w:color w:val="000000" w:themeColor="text1"/>
              </w:rPr>
              <w:t>GY/GE</w:t>
            </w:r>
          </w:p>
        </w:tc>
        <w:tc>
          <w:tcPr>
            <w:tcW w:w="1332" w:type="dxa"/>
          </w:tcPr>
          <w:p w:rsidR="008E7B8A" w:rsidRDefault="008E7B8A" w:rsidP="008E7B8A">
            <w:pPr>
              <w:jc w:val="center"/>
              <w:rPr>
                <w:color w:val="000000" w:themeColor="text1"/>
              </w:rPr>
            </w:pPr>
            <w:r>
              <w:rPr>
                <w:color w:val="000000" w:themeColor="text1"/>
              </w:rPr>
              <w:t>Spanisch</w:t>
            </w:r>
          </w:p>
        </w:tc>
        <w:tc>
          <w:tcPr>
            <w:tcW w:w="1233" w:type="dxa"/>
            <w:gridSpan w:val="2"/>
          </w:tcPr>
          <w:p w:rsidR="008E7B8A" w:rsidRDefault="008E7B8A" w:rsidP="008E7B8A">
            <w:pPr>
              <w:jc w:val="center"/>
              <w:rPr>
                <w:color w:val="000000" w:themeColor="text1"/>
              </w:rPr>
            </w:pPr>
            <w:r>
              <w:rPr>
                <w:color w:val="000000" w:themeColor="text1"/>
              </w:rPr>
              <w:t>Sek. II</w:t>
            </w:r>
            <w:r>
              <w:rPr>
                <w:color w:val="000000" w:themeColor="text1"/>
              </w:rPr>
              <w:br/>
              <w:t>(Q-Phase)</w:t>
            </w:r>
          </w:p>
        </w:tc>
        <w:tc>
          <w:tcPr>
            <w:tcW w:w="1737" w:type="dxa"/>
            <w:gridSpan w:val="2"/>
          </w:tcPr>
          <w:p w:rsidR="008E7B8A" w:rsidRPr="000F07DB" w:rsidRDefault="008E7B8A" w:rsidP="008E7B8A">
            <w:pPr>
              <w:rPr>
                <w:color w:val="000000" w:themeColor="text1"/>
                <w:sz w:val="22"/>
                <w:szCs w:val="22"/>
              </w:rPr>
            </w:pPr>
            <w:r w:rsidRPr="000F07DB">
              <w:rPr>
                <w:color w:val="000000" w:themeColor="text1"/>
                <w:sz w:val="22"/>
                <w:szCs w:val="22"/>
              </w:rPr>
              <w:t>Bereich: Schreiben.</w:t>
            </w:r>
          </w:p>
        </w:tc>
        <w:tc>
          <w:tcPr>
            <w:tcW w:w="2679" w:type="dxa"/>
            <w:gridSpan w:val="3"/>
          </w:tcPr>
          <w:p w:rsidR="008E7B8A" w:rsidRPr="000F07DB" w:rsidRDefault="008E7B8A" w:rsidP="008E7B8A">
            <w:pPr>
              <w:rPr>
                <w:rFonts w:cs="Arial"/>
                <w:sz w:val="22"/>
                <w:szCs w:val="22"/>
              </w:rPr>
            </w:pPr>
            <w:r w:rsidRPr="000F07DB">
              <w:rPr>
                <w:rFonts w:cs="Arial"/>
                <w:sz w:val="22"/>
                <w:szCs w:val="22"/>
              </w:rPr>
              <w:t>in die eigene Texterstellung explizite Informationen und Argumente ausverschiedenen Quellen sachgerecht einbeziehen und Standpunkte durch Begründungen oder Beispiele stützen bzw. widerlegen.</w:t>
            </w:r>
          </w:p>
        </w:tc>
        <w:tc>
          <w:tcPr>
            <w:tcW w:w="2189" w:type="dxa"/>
            <w:gridSpan w:val="2"/>
          </w:tcPr>
          <w:p w:rsidR="008E7B8A" w:rsidRPr="000F07DB" w:rsidRDefault="008E7B8A" w:rsidP="008E7B8A">
            <w:pPr>
              <w:rPr>
                <w:color w:val="000000" w:themeColor="text1"/>
                <w:sz w:val="22"/>
                <w:szCs w:val="22"/>
              </w:rPr>
            </w:pPr>
            <w:r w:rsidRPr="000F07DB">
              <w:rPr>
                <w:rStyle w:val="Material-Nr"/>
              </w:rPr>
              <w:t>M-18:</w:t>
            </w:r>
            <w:r w:rsidRPr="000F07DB">
              <w:rPr>
                <w:color w:val="000000" w:themeColor="text1"/>
                <w:sz w:val="22"/>
                <w:szCs w:val="22"/>
              </w:rPr>
              <w:t xml:space="preserve"> Obesidad en México.</w:t>
            </w:r>
          </w:p>
        </w:tc>
      </w:tr>
      <w:tr w:rsidR="008E7B8A" w:rsidRPr="00F94ACA" w:rsidTr="008E7B8A">
        <w:tc>
          <w:tcPr>
            <w:tcW w:w="1094" w:type="dxa"/>
          </w:tcPr>
          <w:p w:rsidR="008E7B8A" w:rsidRDefault="008E7B8A" w:rsidP="008E7B8A">
            <w:pPr>
              <w:jc w:val="center"/>
              <w:rPr>
                <w:color w:val="000000" w:themeColor="text1"/>
              </w:rPr>
            </w:pPr>
            <w:r>
              <w:rPr>
                <w:color w:val="000000" w:themeColor="text1"/>
              </w:rPr>
              <w:t>GY/GE</w:t>
            </w:r>
          </w:p>
        </w:tc>
        <w:tc>
          <w:tcPr>
            <w:tcW w:w="1332" w:type="dxa"/>
          </w:tcPr>
          <w:p w:rsidR="008E7B8A" w:rsidRDefault="008E7B8A" w:rsidP="008E7B8A">
            <w:pPr>
              <w:jc w:val="center"/>
              <w:rPr>
                <w:color w:val="000000" w:themeColor="text1"/>
              </w:rPr>
            </w:pPr>
            <w:r>
              <w:rPr>
                <w:color w:val="000000" w:themeColor="text1"/>
              </w:rPr>
              <w:t>Deutsch</w:t>
            </w:r>
          </w:p>
        </w:tc>
        <w:tc>
          <w:tcPr>
            <w:tcW w:w="1233" w:type="dxa"/>
            <w:gridSpan w:val="2"/>
          </w:tcPr>
          <w:p w:rsidR="008E7B8A" w:rsidRDefault="008E7B8A" w:rsidP="008E7B8A">
            <w:pPr>
              <w:jc w:val="center"/>
              <w:rPr>
                <w:color w:val="000000" w:themeColor="text1"/>
              </w:rPr>
            </w:pPr>
            <w:r>
              <w:rPr>
                <w:color w:val="000000" w:themeColor="text1"/>
              </w:rPr>
              <w:t>Sek. II</w:t>
            </w:r>
            <w:r>
              <w:rPr>
                <w:color w:val="000000" w:themeColor="text1"/>
              </w:rPr>
              <w:br/>
              <w:t>(Q-Phase)</w:t>
            </w:r>
          </w:p>
        </w:tc>
        <w:tc>
          <w:tcPr>
            <w:tcW w:w="1737" w:type="dxa"/>
            <w:gridSpan w:val="2"/>
          </w:tcPr>
          <w:p w:rsidR="008E7B8A" w:rsidRPr="000F07DB" w:rsidRDefault="008E7B8A" w:rsidP="008E7B8A">
            <w:pPr>
              <w:rPr>
                <w:color w:val="000000" w:themeColor="text1"/>
                <w:sz w:val="22"/>
                <w:szCs w:val="22"/>
              </w:rPr>
            </w:pPr>
            <w:r w:rsidRPr="000F07DB">
              <w:rPr>
                <w:color w:val="000000" w:themeColor="text1"/>
                <w:sz w:val="22"/>
                <w:szCs w:val="22"/>
              </w:rPr>
              <w:t xml:space="preserve">IF 4: Medien – Rezeption - </w:t>
            </w:r>
          </w:p>
        </w:tc>
        <w:tc>
          <w:tcPr>
            <w:tcW w:w="2679" w:type="dxa"/>
            <w:gridSpan w:val="3"/>
          </w:tcPr>
          <w:p w:rsidR="008E7B8A" w:rsidRPr="000F07DB" w:rsidRDefault="008E7B8A" w:rsidP="008E7B8A">
            <w:pPr>
              <w:rPr>
                <w:rFonts w:cs="Arial"/>
                <w:sz w:val="22"/>
                <w:szCs w:val="22"/>
              </w:rPr>
            </w:pPr>
            <w:r w:rsidRPr="000F07DB">
              <w:rPr>
                <w:rFonts w:cs="Arial"/>
                <w:sz w:val="22"/>
                <w:szCs w:val="22"/>
              </w:rPr>
              <w:t>die Qualität von Informationen aus verschiedenartigen Quellen bewerten (Grad von Fiktionalität, Seriosität; fachliche Differenziertheit).</w:t>
            </w:r>
          </w:p>
        </w:tc>
        <w:tc>
          <w:tcPr>
            <w:tcW w:w="2189" w:type="dxa"/>
            <w:gridSpan w:val="2"/>
          </w:tcPr>
          <w:p w:rsidR="008E7B8A" w:rsidRPr="000F07DB" w:rsidRDefault="008E7B8A" w:rsidP="008E7B8A">
            <w:pPr>
              <w:rPr>
                <w:color w:val="000000" w:themeColor="text1"/>
                <w:sz w:val="22"/>
                <w:szCs w:val="22"/>
              </w:rPr>
            </w:pPr>
            <w:r w:rsidRPr="000F07DB">
              <w:rPr>
                <w:rStyle w:val="Material-Nr"/>
              </w:rPr>
              <w:t>M-19:</w:t>
            </w:r>
            <w:r w:rsidRPr="000F07DB">
              <w:rPr>
                <w:color w:val="000000" w:themeColor="text1"/>
                <w:sz w:val="22"/>
                <w:szCs w:val="22"/>
              </w:rPr>
              <w:t xml:space="preserve"> Streitpunkt BMI.</w:t>
            </w:r>
          </w:p>
        </w:tc>
      </w:tr>
      <w:tr w:rsidR="008E7B8A" w:rsidRPr="00F94ACA" w:rsidTr="000F07DB">
        <w:trPr>
          <w:gridAfter w:val="1"/>
          <w:wAfter w:w="71" w:type="dxa"/>
        </w:trPr>
        <w:tc>
          <w:tcPr>
            <w:tcW w:w="10193" w:type="dxa"/>
            <w:gridSpan w:val="10"/>
          </w:tcPr>
          <w:p w:rsidR="008E7B8A" w:rsidRPr="0023323C" w:rsidRDefault="008E7B8A" w:rsidP="000F07DB">
            <w:pPr>
              <w:pStyle w:val="Head2rot"/>
              <w:spacing w:before="120" w:after="120"/>
            </w:pPr>
            <w:r>
              <w:lastRenderedPageBreak/>
              <w:br w:type="column"/>
            </w:r>
            <w:r w:rsidRPr="0023323C">
              <w:t>Berufliche Bildung</w:t>
            </w:r>
          </w:p>
        </w:tc>
      </w:tr>
      <w:tr w:rsidR="008E7B8A" w:rsidRPr="00F94ACA" w:rsidTr="000F07DB">
        <w:trPr>
          <w:gridAfter w:val="1"/>
          <w:wAfter w:w="71" w:type="dxa"/>
        </w:trPr>
        <w:tc>
          <w:tcPr>
            <w:tcW w:w="1094" w:type="dxa"/>
          </w:tcPr>
          <w:p w:rsidR="008E7B8A" w:rsidRPr="00F94ACA" w:rsidRDefault="008E7B8A" w:rsidP="008E7B8A">
            <w:pPr>
              <w:jc w:val="center"/>
              <w:rPr>
                <w:b/>
                <w:bCs/>
                <w:color w:val="000000" w:themeColor="text1"/>
              </w:rPr>
            </w:pPr>
            <w:r>
              <w:rPr>
                <w:b/>
                <w:bCs/>
                <w:color w:val="000000" w:themeColor="text1"/>
              </w:rPr>
              <w:t>Schulform</w:t>
            </w:r>
          </w:p>
        </w:tc>
        <w:tc>
          <w:tcPr>
            <w:tcW w:w="1499" w:type="dxa"/>
            <w:gridSpan w:val="2"/>
          </w:tcPr>
          <w:p w:rsidR="008E7B8A" w:rsidRPr="00F94ACA" w:rsidRDefault="008E7B8A" w:rsidP="008E7B8A">
            <w:pPr>
              <w:jc w:val="center"/>
              <w:rPr>
                <w:b/>
                <w:bCs/>
                <w:color w:val="000000" w:themeColor="text1"/>
              </w:rPr>
            </w:pPr>
            <w:r>
              <w:rPr>
                <w:b/>
                <w:bCs/>
                <w:color w:val="000000" w:themeColor="text1"/>
              </w:rPr>
              <w:t>Fach</w:t>
            </w:r>
          </w:p>
        </w:tc>
        <w:tc>
          <w:tcPr>
            <w:tcW w:w="1208" w:type="dxa"/>
            <w:gridSpan w:val="2"/>
          </w:tcPr>
          <w:p w:rsidR="008E7B8A" w:rsidRPr="00F94ACA" w:rsidRDefault="008E7B8A" w:rsidP="008E7B8A">
            <w:pPr>
              <w:jc w:val="center"/>
              <w:rPr>
                <w:b/>
                <w:bCs/>
                <w:color w:val="000000" w:themeColor="text1"/>
              </w:rPr>
            </w:pPr>
            <w:r>
              <w:rPr>
                <w:b/>
                <w:bCs/>
                <w:color w:val="000000" w:themeColor="text1"/>
              </w:rPr>
              <w:t>Jahrgang</w:t>
            </w:r>
          </w:p>
        </w:tc>
        <w:tc>
          <w:tcPr>
            <w:tcW w:w="1838" w:type="dxa"/>
            <w:gridSpan w:val="2"/>
          </w:tcPr>
          <w:p w:rsidR="008E7B8A" w:rsidRPr="00F94ACA" w:rsidRDefault="008E7B8A" w:rsidP="008E7B8A">
            <w:pPr>
              <w:jc w:val="center"/>
              <w:rPr>
                <w:b/>
                <w:bCs/>
                <w:color w:val="000000" w:themeColor="text1"/>
              </w:rPr>
            </w:pPr>
            <w:r>
              <w:rPr>
                <w:b/>
                <w:bCs/>
                <w:color w:val="000000" w:themeColor="text1"/>
              </w:rPr>
              <w:t>Inhaltsfeld</w:t>
            </w:r>
          </w:p>
        </w:tc>
        <w:tc>
          <w:tcPr>
            <w:tcW w:w="2284" w:type="dxa"/>
          </w:tcPr>
          <w:p w:rsidR="008E7B8A" w:rsidRPr="00F94ACA" w:rsidRDefault="008E7B8A" w:rsidP="008E7B8A">
            <w:pPr>
              <w:jc w:val="center"/>
              <w:rPr>
                <w:b/>
                <w:bCs/>
                <w:color w:val="000000" w:themeColor="text1"/>
              </w:rPr>
            </w:pPr>
            <w:r>
              <w:rPr>
                <w:b/>
                <w:bCs/>
                <w:color w:val="000000" w:themeColor="text1"/>
              </w:rPr>
              <w:t>Zielformulierungen</w:t>
            </w:r>
            <w:r>
              <w:rPr>
                <w:b/>
                <w:bCs/>
                <w:color w:val="000000" w:themeColor="text1"/>
              </w:rPr>
              <w:br/>
            </w:r>
          </w:p>
        </w:tc>
        <w:tc>
          <w:tcPr>
            <w:tcW w:w="2270" w:type="dxa"/>
            <w:gridSpan w:val="2"/>
          </w:tcPr>
          <w:p w:rsidR="008E7B8A" w:rsidRPr="00F94ACA" w:rsidRDefault="008E7B8A" w:rsidP="008E7B8A">
            <w:pPr>
              <w:jc w:val="center"/>
              <w:rPr>
                <w:b/>
                <w:bCs/>
                <w:color w:val="000000" w:themeColor="text1"/>
              </w:rPr>
            </w:pPr>
            <w:r>
              <w:rPr>
                <w:b/>
                <w:bCs/>
                <w:color w:val="000000" w:themeColor="text1"/>
              </w:rPr>
              <w:t>Unterrichtsmodul</w:t>
            </w:r>
          </w:p>
        </w:tc>
      </w:tr>
      <w:tr w:rsidR="008E7B8A" w:rsidRPr="00F94ACA" w:rsidTr="000F07DB">
        <w:trPr>
          <w:gridAfter w:val="1"/>
          <w:wAfter w:w="71" w:type="dxa"/>
        </w:trPr>
        <w:tc>
          <w:tcPr>
            <w:tcW w:w="1094" w:type="dxa"/>
          </w:tcPr>
          <w:p w:rsidR="008E7B8A" w:rsidRDefault="008E7B8A" w:rsidP="008E7B8A">
            <w:pPr>
              <w:jc w:val="center"/>
              <w:rPr>
                <w:color w:val="000000" w:themeColor="text1"/>
              </w:rPr>
            </w:pPr>
            <w:r>
              <w:rPr>
                <w:color w:val="000000" w:themeColor="text1"/>
              </w:rPr>
              <w:t>BB</w:t>
            </w:r>
          </w:p>
        </w:tc>
        <w:tc>
          <w:tcPr>
            <w:tcW w:w="1499" w:type="dxa"/>
            <w:gridSpan w:val="2"/>
          </w:tcPr>
          <w:p w:rsidR="008E7B8A" w:rsidRDefault="008E7B8A" w:rsidP="008E7B8A">
            <w:pPr>
              <w:jc w:val="center"/>
              <w:rPr>
                <w:color w:val="000000" w:themeColor="text1"/>
              </w:rPr>
            </w:pPr>
            <w:r>
              <w:rPr>
                <w:color w:val="000000" w:themeColor="text1"/>
              </w:rPr>
              <w:t>Politik/GL</w:t>
            </w:r>
          </w:p>
        </w:tc>
        <w:tc>
          <w:tcPr>
            <w:tcW w:w="1208" w:type="dxa"/>
            <w:gridSpan w:val="2"/>
          </w:tcPr>
          <w:p w:rsidR="008E7B8A" w:rsidRDefault="008E7B8A" w:rsidP="008E7B8A">
            <w:pPr>
              <w:jc w:val="center"/>
              <w:rPr>
                <w:color w:val="000000" w:themeColor="text1"/>
              </w:rPr>
            </w:pPr>
            <w:r>
              <w:rPr>
                <w:color w:val="000000" w:themeColor="text1"/>
              </w:rPr>
              <w:t>-</w:t>
            </w:r>
          </w:p>
        </w:tc>
        <w:tc>
          <w:tcPr>
            <w:tcW w:w="1838" w:type="dxa"/>
            <w:gridSpan w:val="2"/>
          </w:tcPr>
          <w:p w:rsidR="008E7B8A" w:rsidRDefault="008E7B8A" w:rsidP="008E7B8A">
            <w:pPr>
              <w:rPr>
                <w:color w:val="000000" w:themeColor="text1"/>
                <w:sz w:val="20"/>
                <w:szCs w:val="20"/>
              </w:rPr>
            </w:pPr>
            <w:r>
              <w:rPr>
                <w:color w:val="000000" w:themeColor="text1"/>
                <w:sz w:val="20"/>
                <w:szCs w:val="20"/>
              </w:rPr>
              <w:t>Anforderungssituation 6: Globalisierung</w:t>
            </w:r>
          </w:p>
        </w:tc>
        <w:tc>
          <w:tcPr>
            <w:tcW w:w="2284" w:type="dxa"/>
          </w:tcPr>
          <w:p w:rsidR="008E7B8A" w:rsidRPr="003E402E" w:rsidRDefault="008E7B8A" w:rsidP="008E7B8A">
            <w:pPr>
              <w:rPr>
                <w:rFonts w:cs="Arial"/>
                <w:sz w:val="20"/>
                <w:szCs w:val="20"/>
              </w:rPr>
            </w:pPr>
            <w:r>
              <w:rPr>
                <w:rFonts w:cs="Arial"/>
                <w:sz w:val="20"/>
                <w:szCs w:val="20"/>
              </w:rPr>
              <w:t xml:space="preserve">ZF 6: </w:t>
            </w:r>
            <w:r w:rsidRPr="00886AE6">
              <w:rPr>
                <w:sz w:val="20"/>
                <w:szCs w:val="20"/>
              </w:rPr>
              <w:t>Am Beispiel einer globalen Verteilungsungerechtigkeit von Nahrungsmitteln erarbeiten die Schülerinnen und Schüler selbstkritisch wie sie und die Menschen in der Gesellschaft durch ein nachhaltiges Konsumverhalten zu einer Verbesserung der Situation beitragen können</w:t>
            </w:r>
            <w:r>
              <w:rPr>
                <w:sz w:val="20"/>
                <w:szCs w:val="20"/>
              </w:rPr>
              <w:t>.</w:t>
            </w:r>
          </w:p>
        </w:tc>
        <w:tc>
          <w:tcPr>
            <w:tcW w:w="2270" w:type="dxa"/>
            <w:gridSpan w:val="2"/>
          </w:tcPr>
          <w:p w:rsidR="008E7B8A" w:rsidRPr="00D829B2" w:rsidRDefault="008E7B8A" w:rsidP="008E7B8A">
            <w:pPr>
              <w:rPr>
                <w:b/>
                <w:bCs/>
                <w:color w:val="C00000"/>
                <w:sz w:val="20"/>
                <w:szCs w:val="20"/>
              </w:rPr>
            </w:pPr>
            <w:r w:rsidRPr="000F07DB">
              <w:rPr>
                <w:rStyle w:val="Material-Nr"/>
              </w:rPr>
              <w:t>B-1:</w:t>
            </w:r>
            <w:r>
              <w:rPr>
                <w:b/>
                <w:bCs/>
                <w:color w:val="C00000"/>
                <w:sz w:val="20"/>
                <w:szCs w:val="20"/>
              </w:rPr>
              <w:t xml:space="preserve"> </w:t>
            </w:r>
            <w:r w:rsidRPr="00886AE6">
              <w:rPr>
                <w:color w:val="000000" w:themeColor="text1"/>
                <w:sz w:val="20"/>
                <w:szCs w:val="20"/>
              </w:rPr>
              <w:t>Die Fa</w:t>
            </w:r>
            <w:r>
              <w:rPr>
                <w:color w:val="000000" w:themeColor="text1"/>
                <w:sz w:val="20"/>
                <w:szCs w:val="20"/>
              </w:rPr>
              <w:t>s</w:t>
            </w:r>
            <w:r w:rsidRPr="00886AE6">
              <w:rPr>
                <w:color w:val="000000" w:themeColor="text1"/>
                <w:sz w:val="20"/>
                <w:szCs w:val="20"/>
              </w:rPr>
              <w:t>tfood-Falle.</w:t>
            </w:r>
          </w:p>
        </w:tc>
      </w:tr>
      <w:tr w:rsidR="008E7B8A" w:rsidRPr="00F94ACA" w:rsidTr="000F07DB">
        <w:trPr>
          <w:gridAfter w:val="1"/>
          <w:wAfter w:w="71" w:type="dxa"/>
        </w:trPr>
        <w:tc>
          <w:tcPr>
            <w:tcW w:w="1094" w:type="dxa"/>
          </w:tcPr>
          <w:p w:rsidR="008E7B8A" w:rsidRDefault="008E7B8A" w:rsidP="008E7B8A">
            <w:pPr>
              <w:jc w:val="center"/>
              <w:rPr>
                <w:color w:val="000000" w:themeColor="text1"/>
              </w:rPr>
            </w:pPr>
            <w:r>
              <w:rPr>
                <w:color w:val="000000" w:themeColor="text1"/>
              </w:rPr>
              <w:t>BB</w:t>
            </w:r>
          </w:p>
        </w:tc>
        <w:tc>
          <w:tcPr>
            <w:tcW w:w="1499" w:type="dxa"/>
            <w:gridSpan w:val="2"/>
          </w:tcPr>
          <w:p w:rsidR="008E7B8A" w:rsidRDefault="008E7B8A" w:rsidP="008E7B8A">
            <w:pPr>
              <w:jc w:val="center"/>
              <w:rPr>
                <w:color w:val="000000" w:themeColor="text1"/>
              </w:rPr>
            </w:pPr>
            <w:r>
              <w:rPr>
                <w:color w:val="000000" w:themeColor="text1"/>
              </w:rPr>
              <w:t>Politik/GL</w:t>
            </w:r>
          </w:p>
        </w:tc>
        <w:tc>
          <w:tcPr>
            <w:tcW w:w="1208" w:type="dxa"/>
            <w:gridSpan w:val="2"/>
          </w:tcPr>
          <w:p w:rsidR="008E7B8A" w:rsidRDefault="008E7B8A" w:rsidP="008E7B8A">
            <w:pPr>
              <w:jc w:val="center"/>
              <w:rPr>
                <w:color w:val="000000" w:themeColor="text1"/>
              </w:rPr>
            </w:pPr>
            <w:r>
              <w:rPr>
                <w:color w:val="000000" w:themeColor="text1"/>
              </w:rPr>
              <w:t>-</w:t>
            </w:r>
          </w:p>
        </w:tc>
        <w:tc>
          <w:tcPr>
            <w:tcW w:w="1838" w:type="dxa"/>
            <w:gridSpan w:val="2"/>
          </w:tcPr>
          <w:p w:rsidR="008E7B8A" w:rsidRDefault="008E7B8A" w:rsidP="008E7B8A">
            <w:pPr>
              <w:rPr>
                <w:color w:val="000000" w:themeColor="text1"/>
                <w:sz w:val="20"/>
                <w:szCs w:val="20"/>
              </w:rPr>
            </w:pPr>
            <w:r>
              <w:rPr>
                <w:color w:val="000000" w:themeColor="text1"/>
                <w:sz w:val="20"/>
                <w:szCs w:val="20"/>
              </w:rPr>
              <w:t>Anforderungssituation 3: Soziale Gerechtigkeit und Ungleichheit.</w:t>
            </w:r>
          </w:p>
        </w:tc>
        <w:tc>
          <w:tcPr>
            <w:tcW w:w="2284" w:type="dxa"/>
          </w:tcPr>
          <w:p w:rsidR="008E7B8A" w:rsidRPr="003E402E" w:rsidRDefault="008E7B8A" w:rsidP="008E7B8A">
            <w:pPr>
              <w:rPr>
                <w:rFonts w:cs="Arial"/>
                <w:sz w:val="20"/>
                <w:szCs w:val="20"/>
              </w:rPr>
            </w:pPr>
            <w:r>
              <w:rPr>
                <w:rFonts w:cs="Arial"/>
                <w:sz w:val="20"/>
                <w:szCs w:val="20"/>
              </w:rPr>
              <w:t xml:space="preserve">ZF 3: </w:t>
            </w:r>
            <w:r w:rsidRPr="00974800">
              <w:rPr>
                <w:sz w:val="20"/>
                <w:szCs w:val="20"/>
              </w:rPr>
              <w:t>Die Schülerinnen und Schüler diskutieren vor dem Hintergrund konkreter gesellschaftlicher Verhältnisse Möglichkeiten der sozialen Absicherung und Fragen der sozialen Gerechtigkeit.</w:t>
            </w:r>
          </w:p>
        </w:tc>
        <w:tc>
          <w:tcPr>
            <w:tcW w:w="2270" w:type="dxa"/>
            <w:gridSpan w:val="2"/>
          </w:tcPr>
          <w:p w:rsidR="008E7B8A" w:rsidRPr="00974800" w:rsidRDefault="008E7B8A" w:rsidP="008E7B8A">
            <w:pPr>
              <w:rPr>
                <w:color w:val="000000" w:themeColor="text1"/>
                <w:sz w:val="20"/>
                <w:szCs w:val="20"/>
              </w:rPr>
            </w:pPr>
            <w:r w:rsidRPr="000F07DB">
              <w:rPr>
                <w:rStyle w:val="Material-Nr"/>
              </w:rPr>
              <w:t>B-2:</w:t>
            </w:r>
            <w:r>
              <w:rPr>
                <w:b/>
                <w:bCs/>
                <w:color w:val="C00000"/>
                <w:sz w:val="20"/>
                <w:szCs w:val="20"/>
              </w:rPr>
              <w:t xml:space="preserve"> </w:t>
            </w:r>
            <w:r>
              <w:rPr>
                <w:color w:val="000000" w:themeColor="text1"/>
                <w:sz w:val="20"/>
                <w:szCs w:val="20"/>
              </w:rPr>
              <w:t>Gesundes Essen können wir uns nicht leisten.</w:t>
            </w:r>
          </w:p>
        </w:tc>
      </w:tr>
      <w:tr w:rsidR="008E7B8A" w:rsidRPr="00F94ACA" w:rsidTr="000F07DB">
        <w:trPr>
          <w:gridAfter w:val="1"/>
          <w:wAfter w:w="71" w:type="dxa"/>
        </w:trPr>
        <w:tc>
          <w:tcPr>
            <w:tcW w:w="1094" w:type="dxa"/>
          </w:tcPr>
          <w:p w:rsidR="008E7B8A" w:rsidRDefault="008E7B8A" w:rsidP="008E7B8A">
            <w:pPr>
              <w:jc w:val="center"/>
              <w:rPr>
                <w:color w:val="000000" w:themeColor="text1"/>
              </w:rPr>
            </w:pPr>
            <w:r>
              <w:rPr>
                <w:color w:val="000000" w:themeColor="text1"/>
              </w:rPr>
              <w:t>BB</w:t>
            </w:r>
          </w:p>
        </w:tc>
        <w:tc>
          <w:tcPr>
            <w:tcW w:w="1499" w:type="dxa"/>
            <w:gridSpan w:val="2"/>
          </w:tcPr>
          <w:p w:rsidR="008E7B8A" w:rsidRDefault="008E7B8A" w:rsidP="008E7B8A">
            <w:pPr>
              <w:jc w:val="center"/>
              <w:rPr>
                <w:color w:val="000000" w:themeColor="text1"/>
              </w:rPr>
            </w:pPr>
            <w:r>
              <w:rPr>
                <w:color w:val="000000" w:themeColor="text1"/>
              </w:rPr>
              <w:t>Religion</w:t>
            </w:r>
            <w:r>
              <w:rPr>
                <w:color w:val="000000" w:themeColor="text1"/>
              </w:rPr>
              <w:br/>
              <w:t>(ev+kath)</w:t>
            </w:r>
          </w:p>
        </w:tc>
        <w:tc>
          <w:tcPr>
            <w:tcW w:w="1208" w:type="dxa"/>
            <w:gridSpan w:val="2"/>
          </w:tcPr>
          <w:p w:rsidR="008E7B8A" w:rsidRDefault="008E7B8A" w:rsidP="008E7B8A">
            <w:pPr>
              <w:jc w:val="center"/>
              <w:rPr>
                <w:color w:val="000000" w:themeColor="text1"/>
              </w:rPr>
            </w:pPr>
            <w:r>
              <w:rPr>
                <w:color w:val="000000" w:themeColor="text1"/>
              </w:rPr>
              <w:t>-</w:t>
            </w:r>
          </w:p>
        </w:tc>
        <w:tc>
          <w:tcPr>
            <w:tcW w:w="1838" w:type="dxa"/>
            <w:gridSpan w:val="2"/>
          </w:tcPr>
          <w:p w:rsidR="008E7B8A" w:rsidRDefault="008E7B8A" w:rsidP="008E7B8A">
            <w:pPr>
              <w:rPr>
                <w:color w:val="000000" w:themeColor="text1"/>
                <w:sz w:val="20"/>
                <w:szCs w:val="20"/>
              </w:rPr>
            </w:pPr>
            <w:r>
              <w:rPr>
                <w:color w:val="000000" w:themeColor="text1"/>
                <w:sz w:val="20"/>
                <w:szCs w:val="20"/>
              </w:rPr>
              <w:t>Anforderungssituation 6: Ethisch begründetes Handeln.</w:t>
            </w:r>
          </w:p>
        </w:tc>
        <w:tc>
          <w:tcPr>
            <w:tcW w:w="2284" w:type="dxa"/>
          </w:tcPr>
          <w:p w:rsidR="008E7B8A" w:rsidRDefault="008E7B8A" w:rsidP="008E7B8A">
            <w:pPr>
              <w:rPr>
                <w:rFonts w:cs="Arial"/>
                <w:sz w:val="20"/>
                <w:szCs w:val="20"/>
              </w:rPr>
            </w:pPr>
            <w:r w:rsidRPr="00974800">
              <w:rPr>
                <w:sz w:val="20"/>
                <w:szCs w:val="20"/>
              </w:rPr>
              <w:t>ZF 2: Die Schülerinnen und Schüler schätzen die Konsequenzen unterschiedlicher ethischer Blickwinkel für ihr individuelles und soziales Handeln ein und argumentieren selbst ethisch.</w:t>
            </w:r>
          </w:p>
        </w:tc>
        <w:tc>
          <w:tcPr>
            <w:tcW w:w="2270" w:type="dxa"/>
            <w:gridSpan w:val="2"/>
          </w:tcPr>
          <w:p w:rsidR="008E7B8A" w:rsidRPr="00974800" w:rsidRDefault="008E7B8A" w:rsidP="008E7B8A">
            <w:pPr>
              <w:rPr>
                <w:color w:val="000000" w:themeColor="text1"/>
                <w:sz w:val="20"/>
                <w:szCs w:val="20"/>
              </w:rPr>
            </w:pPr>
            <w:r w:rsidRPr="000F07DB">
              <w:rPr>
                <w:rStyle w:val="Material-Nr"/>
              </w:rPr>
              <w:t>B-3:</w:t>
            </w:r>
            <w:r>
              <w:rPr>
                <w:b/>
                <w:bCs/>
                <w:color w:val="C00000"/>
                <w:sz w:val="20"/>
                <w:szCs w:val="20"/>
              </w:rPr>
              <w:t xml:space="preserve"> </w:t>
            </w:r>
            <w:r w:rsidRPr="000F07DB">
              <w:rPr>
                <w:sz w:val="22"/>
                <w:szCs w:val="22"/>
              </w:rPr>
              <w:t>W</w:t>
            </w:r>
            <w:r>
              <w:rPr>
                <w:color w:val="000000" w:themeColor="text1"/>
                <w:sz w:val="20"/>
                <w:szCs w:val="20"/>
              </w:rPr>
              <w:t>er ist schuld am Übergewicht?</w:t>
            </w:r>
          </w:p>
        </w:tc>
      </w:tr>
      <w:tr w:rsidR="008E7B8A" w:rsidRPr="00F94ACA" w:rsidTr="000F07DB">
        <w:trPr>
          <w:gridAfter w:val="1"/>
          <w:wAfter w:w="71" w:type="dxa"/>
        </w:trPr>
        <w:tc>
          <w:tcPr>
            <w:tcW w:w="1094" w:type="dxa"/>
          </w:tcPr>
          <w:p w:rsidR="008E7B8A" w:rsidRDefault="008E7B8A" w:rsidP="008E7B8A">
            <w:pPr>
              <w:jc w:val="center"/>
              <w:rPr>
                <w:color w:val="000000" w:themeColor="text1"/>
              </w:rPr>
            </w:pPr>
            <w:r>
              <w:rPr>
                <w:color w:val="000000" w:themeColor="text1"/>
              </w:rPr>
              <w:t>BB</w:t>
            </w:r>
          </w:p>
        </w:tc>
        <w:tc>
          <w:tcPr>
            <w:tcW w:w="1499" w:type="dxa"/>
            <w:gridSpan w:val="2"/>
          </w:tcPr>
          <w:p w:rsidR="008E7B8A" w:rsidRDefault="008E7B8A" w:rsidP="008E7B8A">
            <w:pPr>
              <w:jc w:val="center"/>
              <w:rPr>
                <w:color w:val="000000" w:themeColor="text1"/>
              </w:rPr>
            </w:pPr>
            <w:r>
              <w:rPr>
                <w:color w:val="000000" w:themeColor="text1"/>
              </w:rPr>
              <w:t>Religion</w:t>
            </w:r>
            <w:r>
              <w:rPr>
                <w:color w:val="000000" w:themeColor="text1"/>
              </w:rPr>
              <w:br/>
              <w:t>(ev+kath)</w:t>
            </w:r>
          </w:p>
        </w:tc>
        <w:tc>
          <w:tcPr>
            <w:tcW w:w="1208" w:type="dxa"/>
            <w:gridSpan w:val="2"/>
          </w:tcPr>
          <w:p w:rsidR="008E7B8A" w:rsidRDefault="008E7B8A" w:rsidP="008E7B8A">
            <w:pPr>
              <w:jc w:val="center"/>
              <w:rPr>
                <w:color w:val="000000" w:themeColor="text1"/>
              </w:rPr>
            </w:pPr>
            <w:r>
              <w:rPr>
                <w:color w:val="000000" w:themeColor="text1"/>
              </w:rPr>
              <w:t>-</w:t>
            </w:r>
          </w:p>
        </w:tc>
        <w:tc>
          <w:tcPr>
            <w:tcW w:w="1838" w:type="dxa"/>
            <w:gridSpan w:val="2"/>
          </w:tcPr>
          <w:p w:rsidR="008E7B8A" w:rsidRDefault="008E7B8A" w:rsidP="008E7B8A">
            <w:pPr>
              <w:rPr>
                <w:color w:val="000000" w:themeColor="text1"/>
                <w:sz w:val="20"/>
                <w:szCs w:val="20"/>
              </w:rPr>
            </w:pPr>
            <w:r>
              <w:rPr>
                <w:color w:val="000000" w:themeColor="text1"/>
                <w:sz w:val="20"/>
                <w:szCs w:val="20"/>
              </w:rPr>
              <w:t>Anforderungssituation 6: Ethisch begründetes Handeln.</w:t>
            </w:r>
          </w:p>
        </w:tc>
        <w:tc>
          <w:tcPr>
            <w:tcW w:w="2284" w:type="dxa"/>
          </w:tcPr>
          <w:p w:rsidR="008E7B8A" w:rsidRPr="00974800" w:rsidRDefault="008E7B8A" w:rsidP="008E7B8A">
            <w:pPr>
              <w:rPr>
                <w:sz w:val="20"/>
                <w:szCs w:val="20"/>
              </w:rPr>
            </w:pPr>
            <w:r w:rsidRPr="00974800">
              <w:rPr>
                <w:sz w:val="20"/>
                <w:szCs w:val="20"/>
              </w:rPr>
              <w:t>ZF 2: Die Schülerinnen und Schüler schätzen die Konsequenzen unterschiedlicher ethischer Blickwinkel für ihr individuelles und soziales Handeln ein und argumentieren selbst ethisch.</w:t>
            </w:r>
          </w:p>
        </w:tc>
        <w:tc>
          <w:tcPr>
            <w:tcW w:w="2270" w:type="dxa"/>
            <w:gridSpan w:val="2"/>
          </w:tcPr>
          <w:p w:rsidR="008E7B8A" w:rsidRPr="00974800" w:rsidRDefault="008E7B8A" w:rsidP="008E7B8A">
            <w:pPr>
              <w:rPr>
                <w:color w:val="000000" w:themeColor="text1"/>
                <w:sz w:val="20"/>
                <w:szCs w:val="20"/>
              </w:rPr>
            </w:pPr>
            <w:r w:rsidRPr="000F07DB">
              <w:rPr>
                <w:rStyle w:val="Material-Nr"/>
              </w:rPr>
              <w:t xml:space="preserve">B-4: </w:t>
            </w:r>
            <w:r>
              <w:rPr>
                <w:color w:val="000000" w:themeColor="text1"/>
                <w:sz w:val="20"/>
                <w:szCs w:val="20"/>
              </w:rPr>
              <w:t>Ein schlechtes Gewissen?</w:t>
            </w:r>
          </w:p>
        </w:tc>
      </w:tr>
    </w:tbl>
    <w:p w:rsidR="003C7309" w:rsidRPr="009B3FF5" w:rsidRDefault="003C7309" w:rsidP="000F07DB">
      <w:pPr>
        <w:rPr>
          <w:sz w:val="2"/>
          <w:szCs w:val="2"/>
        </w:rPr>
      </w:pPr>
    </w:p>
    <w:sectPr w:rsidR="003C7309" w:rsidRPr="009B3FF5" w:rsidSect="0079763B">
      <w:footerReference w:type="default" r:id="rId24"/>
      <w:footnotePr>
        <w:numRestart w:val="eachSect"/>
      </w:footnotePr>
      <w:type w:val="continuous"/>
      <w:pgSz w:w="11906" w:h="16838"/>
      <w:pgMar w:top="1134" w:right="1134" w:bottom="851" w:left="1134" w:header="709"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8A" w:rsidRDefault="008E7B8A" w:rsidP="00106E8D">
      <w:r>
        <w:separator/>
      </w:r>
    </w:p>
  </w:endnote>
  <w:endnote w:type="continuationSeparator" w:id="0">
    <w:p w:rsidR="008E7B8A" w:rsidRDefault="008E7B8A" w:rsidP="0010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8A" w:rsidRDefault="008E7B8A">
    <w:pPr>
      <w:pStyle w:val="Fuzeile"/>
    </w:pPr>
    <w:fldSimple w:instr=" FILENAME   \* MERGEFORMAT ">
      <w:r w:rsidR="004F36F2">
        <w:rPr>
          <w:noProof/>
        </w:rPr>
        <w:t>L-2-Modul-fuer-LAA-Studierende-Fach-Ernaehrungslehre.docx</w:t>
      </w:r>
    </w:fldSimple>
    <w:r>
      <w:t xml:space="preserve">        </w:t>
    </w:r>
    <w:r>
      <w:fldChar w:fldCharType="begin"/>
    </w:r>
    <w:r>
      <w:instrText xml:space="preserve"> PAGE  \* ArabicDash  \* MERGEFORMAT </w:instrText>
    </w:r>
    <w:r>
      <w:fldChar w:fldCharType="separate"/>
    </w:r>
    <w:r w:rsidR="004F36F2">
      <w:rPr>
        <w:noProof/>
      </w:rPr>
      <w:t>- 12 -</w:t>
    </w:r>
    <w:r>
      <w:fldChar w:fldCharType="end"/>
    </w:r>
    <w:r>
      <w:ptab w:relativeTo="margin" w:alignment="right" w:leader="none"/>
    </w:r>
    <w:r>
      <w:fldChar w:fldCharType="begin"/>
    </w:r>
    <w:r>
      <w:instrText xml:space="preserve"> TIME \@ "dd.MM.yy" </w:instrText>
    </w:r>
    <w:r>
      <w:fldChar w:fldCharType="separate"/>
    </w:r>
    <w:r w:rsidR="004F36F2">
      <w:rPr>
        <w:noProof/>
      </w:rPr>
      <w:t>01.03.21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8A" w:rsidRDefault="008E7B8A" w:rsidP="00106E8D">
      <w:r>
        <w:separator/>
      </w:r>
    </w:p>
  </w:footnote>
  <w:footnote w:type="continuationSeparator" w:id="0">
    <w:p w:rsidR="008E7B8A" w:rsidRDefault="008E7B8A" w:rsidP="00106E8D">
      <w:r>
        <w:continuationSeparator/>
      </w:r>
    </w:p>
  </w:footnote>
  <w:footnote w:id="1">
    <w:p w:rsidR="008E7B8A" w:rsidRDefault="008E7B8A" w:rsidP="008E7B8A">
      <w:pPr>
        <w:pStyle w:val="Funotentext"/>
      </w:pPr>
      <w:r>
        <w:rPr>
          <w:rStyle w:val="Funotenzeichen"/>
        </w:rPr>
        <w:footnoteRef/>
      </w:r>
      <w:r>
        <w:t xml:space="preserve"> Siehe Schulministerium NRW: </w:t>
      </w:r>
      <w:hyperlink r:id="rId1" w:history="1">
        <w:r w:rsidRPr="002A37D3">
          <w:rPr>
            <w:rStyle w:val="Hyperlink"/>
          </w:rPr>
          <w:t>Leitlinie Bildung für nachhaltige Entwicklung</w:t>
        </w:r>
      </w:hyperlink>
      <w:r>
        <w:t>, 2019, S.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61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42E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905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05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E9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B4B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C2C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0E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EF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C8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85D46"/>
    <w:multiLevelType w:val="hybridMultilevel"/>
    <w:tmpl w:val="97922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D291E4E"/>
    <w:multiLevelType w:val="hybridMultilevel"/>
    <w:tmpl w:val="AC107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E83359"/>
    <w:multiLevelType w:val="hybridMultilevel"/>
    <w:tmpl w:val="38AEEEE6"/>
    <w:lvl w:ilvl="0" w:tplc="56F8EAF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186A86"/>
    <w:multiLevelType w:val="hybridMultilevel"/>
    <w:tmpl w:val="BBF2E7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B66AD1"/>
    <w:multiLevelType w:val="hybridMultilevel"/>
    <w:tmpl w:val="5A92279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3B83A03"/>
    <w:multiLevelType w:val="hybridMultilevel"/>
    <w:tmpl w:val="8E06F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8760AEF"/>
    <w:multiLevelType w:val="hybridMultilevel"/>
    <w:tmpl w:val="5D2A7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90A43EC"/>
    <w:multiLevelType w:val="hybridMultilevel"/>
    <w:tmpl w:val="DECE1F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9D0659B"/>
    <w:multiLevelType w:val="hybridMultilevel"/>
    <w:tmpl w:val="4F46AB28"/>
    <w:lvl w:ilvl="0" w:tplc="9348D3F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B4A1E75"/>
    <w:multiLevelType w:val="hybridMultilevel"/>
    <w:tmpl w:val="4C70FA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1DFD3174"/>
    <w:multiLevelType w:val="hybridMultilevel"/>
    <w:tmpl w:val="EDE29C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25A116D"/>
    <w:multiLevelType w:val="hybridMultilevel"/>
    <w:tmpl w:val="57445A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2E309C3"/>
    <w:multiLevelType w:val="hybridMultilevel"/>
    <w:tmpl w:val="4800BA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9AC5FC4"/>
    <w:multiLevelType w:val="hybridMultilevel"/>
    <w:tmpl w:val="7E9225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B9D6F68"/>
    <w:multiLevelType w:val="hybridMultilevel"/>
    <w:tmpl w:val="882C8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7CB16F0"/>
    <w:multiLevelType w:val="hybridMultilevel"/>
    <w:tmpl w:val="477838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9912567"/>
    <w:multiLevelType w:val="hybridMultilevel"/>
    <w:tmpl w:val="2B082DE6"/>
    <w:lvl w:ilvl="0" w:tplc="9A8452BE">
      <w:start w:val="1"/>
      <w:numFmt w:val="bullet"/>
      <w:lvlText w:val=""/>
      <w:lvlJc w:val="left"/>
      <w:pPr>
        <w:ind w:left="360" w:hanging="360"/>
      </w:pPr>
      <w:rPr>
        <w:rFonts w:ascii="Symbol" w:hAnsi="Symbol" w:hint="default"/>
        <w:color w:val="C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9BC2E1A"/>
    <w:multiLevelType w:val="hybridMultilevel"/>
    <w:tmpl w:val="91700D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CBB06F0"/>
    <w:multiLevelType w:val="hybridMultilevel"/>
    <w:tmpl w:val="AA702310"/>
    <w:lvl w:ilvl="0" w:tplc="954641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DE96144"/>
    <w:multiLevelType w:val="hybridMultilevel"/>
    <w:tmpl w:val="5BAA1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2D51CCE"/>
    <w:multiLevelType w:val="hybridMultilevel"/>
    <w:tmpl w:val="B7001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3FD0B61"/>
    <w:multiLevelType w:val="hybridMultilevel"/>
    <w:tmpl w:val="72000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DA85CB1"/>
    <w:multiLevelType w:val="hybridMultilevel"/>
    <w:tmpl w:val="8BBA06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F354F82"/>
    <w:multiLevelType w:val="hybridMultilevel"/>
    <w:tmpl w:val="4508CFE0"/>
    <w:lvl w:ilvl="0" w:tplc="5692A1FA">
      <w:start w:val="1"/>
      <w:numFmt w:val="bullet"/>
      <w:pStyle w:val="Liste1"/>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75B544D"/>
    <w:multiLevelType w:val="hybridMultilevel"/>
    <w:tmpl w:val="D518A5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4B76995"/>
    <w:multiLevelType w:val="hybridMultilevel"/>
    <w:tmpl w:val="7F3EE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87458E9"/>
    <w:multiLevelType w:val="hybridMultilevel"/>
    <w:tmpl w:val="42203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D058F7"/>
    <w:multiLevelType w:val="hybridMultilevel"/>
    <w:tmpl w:val="6E4A8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F2F79C0"/>
    <w:multiLevelType w:val="hybridMultilevel"/>
    <w:tmpl w:val="1B781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3"/>
  </w:num>
  <w:num w:numId="13">
    <w:abstractNumId w:val="11"/>
  </w:num>
  <w:num w:numId="14">
    <w:abstractNumId w:val="19"/>
  </w:num>
  <w:num w:numId="15">
    <w:abstractNumId w:val="12"/>
  </w:num>
  <w:num w:numId="16">
    <w:abstractNumId w:val="21"/>
  </w:num>
  <w:num w:numId="17">
    <w:abstractNumId w:val="13"/>
  </w:num>
  <w:num w:numId="18">
    <w:abstractNumId w:val="31"/>
  </w:num>
  <w:num w:numId="19">
    <w:abstractNumId w:val="25"/>
  </w:num>
  <w:num w:numId="20">
    <w:abstractNumId w:val="20"/>
  </w:num>
  <w:num w:numId="21">
    <w:abstractNumId w:val="29"/>
  </w:num>
  <w:num w:numId="22">
    <w:abstractNumId w:val="16"/>
  </w:num>
  <w:num w:numId="23">
    <w:abstractNumId w:val="23"/>
  </w:num>
  <w:num w:numId="24">
    <w:abstractNumId w:val="22"/>
  </w:num>
  <w:num w:numId="25">
    <w:abstractNumId w:val="30"/>
  </w:num>
  <w:num w:numId="26">
    <w:abstractNumId w:val="34"/>
  </w:num>
  <w:num w:numId="27">
    <w:abstractNumId w:val="37"/>
  </w:num>
  <w:num w:numId="28">
    <w:abstractNumId w:val="28"/>
  </w:num>
  <w:num w:numId="29">
    <w:abstractNumId w:val="18"/>
  </w:num>
  <w:num w:numId="30">
    <w:abstractNumId w:val="26"/>
  </w:num>
  <w:num w:numId="31">
    <w:abstractNumId w:val="32"/>
  </w:num>
  <w:num w:numId="32">
    <w:abstractNumId w:val="17"/>
  </w:num>
  <w:num w:numId="33">
    <w:abstractNumId w:val="14"/>
  </w:num>
  <w:num w:numId="34">
    <w:abstractNumId w:val="24"/>
  </w:num>
  <w:num w:numId="35">
    <w:abstractNumId w:val="10"/>
  </w:num>
  <w:num w:numId="36">
    <w:abstractNumId w:val="35"/>
  </w:num>
  <w:num w:numId="37">
    <w:abstractNumId w:val="27"/>
  </w:num>
  <w:num w:numId="38">
    <w:abstractNumId w:val="1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112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40"/>
    <w:rsid w:val="00004B67"/>
    <w:rsid w:val="0005381C"/>
    <w:rsid w:val="000552C3"/>
    <w:rsid w:val="0006374D"/>
    <w:rsid w:val="000867BF"/>
    <w:rsid w:val="000B28D6"/>
    <w:rsid w:val="000F07DB"/>
    <w:rsid w:val="000F2AF5"/>
    <w:rsid w:val="000F40E4"/>
    <w:rsid w:val="00104AE8"/>
    <w:rsid w:val="00106E8D"/>
    <w:rsid w:val="00117571"/>
    <w:rsid w:val="00120490"/>
    <w:rsid w:val="00131F16"/>
    <w:rsid w:val="00140F45"/>
    <w:rsid w:val="00164859"/>
    <w:rsid w:val="00194288"/>
    <w:rsid w:val="001A629E"/>
    <w:rsid w:val="001B2D9E"/>
    <w:rsid w:val="001B3591"/>
    <w:rsid w:val="001B78FC"/>
    <w:rsid w:val="001C250B"/>
    <w:rsid w:val="001E64F6"/>
    <w:rsid w:val="00241B8E"/>
    <w:rsid w:val="00270876"/>
    <w:rsid w:val="002826ED"/>
    <w:rsid w:val="002976F9"/>
    <w:rsid w:val="002A4FA3"/>
    <w:rsid w:val="002D329F"/>
    <w:rsid w:val="002F0429"/>
    <w:rsid w:val="002F2FCA"/>
    <w:rsid w:val="00313125"/>
    <w:rsid w:val="003862BC"/>
    <w:rsid w:val="00396AF5"/>
    <w:rsid w:val="003A2BEF"/>
    <w:rsid w:val="003B3493"/>
    <w:rsid w:val="003C7309"/>
    <w:rsid w:val="003D78C4"/>
    <w:rsid w:val="003E6A68"/>
    <w:rsid w:val="00411491"/>
    <w:rsid w:val="00444AD6"/>
    <w:rsid w:val="00490521"/>
    <w:rsid w:val="00494DFD"/>
    <w:rsid w:val="004B5030"/>
    <w:rsid w:val="004C0B0E"/>
    <w:rsid w:val="004D026E"/>
    <w:rsid w:val="004D121D"/>
    <w:rsid w:val="004F36F2"/>
    <w:rsid w:val="005047B2"/>
    <w:rsid w:val="00520C4B"/>
    <w:rsid w:val="00541D9D"/>
    <w:rsid w:val="005440CF"/>
    <w:rsid w:val="0055329C"/>
    <w:rsid w:val="00567FC3"/>
    <w:rsid w:val="005C54EA"/>
    <w:rsid w:val="005E0E83"/>
    <w:rsid w:val="005F4DAA"/>
    <w:rsid w:val="0061090D"/>
    <w:rsid w:val="00615863"/>
    <w:rsid w:val="00617083"/>
    <w:rsid w:val="006375FD"/>
    <w:rsid w:val="00641717"/>
    <w:rsid w:val="006431A6"/>
    <w:rsid w:val="00645B28"/>
    <w:rsid w:val="006639B8"/>
    <w:rsid w:val="0067244F"/>
    <w:rsid w:val="00682E8B"/>
    <w:rsid w:val="006B7C47"/>
    <w:rsid w:val="006D45A4"/>
    <w:rsid w:val="006E0095"/>
    <w:rsid w:val="007228E9"/>
    <w:rsid w:val="00727D84"/>
    <w:rsid w:val="007350AF"/>
    <w:rsid w:val="00744DE9"/>
    <w:rsid w:val="0079763B"/>
    <w:rsid w:val="007A1550"/>
    <w:rsid w:val="007B683F"/>
    <w:rsid w:val="007E41C7"/>
    <w:rsid w:val="007E6565"/>
    <w:rsid w:val="007E78B2"/>
    <w:rsid w:val="0083472F"/>
    <w:rsid w:val="008419C0"/>
    <w:rsid w:val="0084238C"/>
    <w:rsid w:val="00844723"/>
    <w:rsid w:val="00851D1C"/>
    <w:rsid w:val="0086350F"/>
    <w:rsid w:val="0087023A"/>
    <w:rsid w:val="00883B33"/>
    <w:rsid w:val="00891E6A"/>
    <w:rsid w:val="008C793F"/>
    <w:rsid w:val="008E74FD"/>
    <w:rsid w:val="008E7B8A"/>
    <w:rsid w:val="008F51C0"/>
    <w:rsid w:val="00926DA4"/>
    <w:rsid w:val="009664B4"/>
    <w:rsid w:val="00970051"/>
    <w:rsid w:val="00972409"/>
    <w:rsid w:val="00972AAA"/>
    <w:rsid w:val="009B3FF5"/>
    <w:rsid w:val="009C238C"/>
    <w:rsid w:val="009E7E67"/>
    <w:rsid w:val="00A15E14"/>
    <w:rsid w:val="00A34FD0"/>
    <w:rsid w:val="00A357C1"/>
    <w:rsid w:val="00A37F1A"/>
    <w:rsid w:val="00A43AB9"/>
    <w:rsid w:val="00A53E41"/>
    <w:rsid w:val="00A853D4"/>
    <w:rsid w:val="00A857C0"/>
    <w:rsid w:val="00AA1A4E"/>
    <w:rsid w:val="00AA4607"/>
    <w:rsid w:val="00AC3CC1"/>
    <w:rsid w:val="00AD735F"/>
    <w:rsid w:val="00B05721"/>
    <w:rsid w:val="00B11D6D"/>
    <w:rsid w:val="00B40578"/>
    <w:rsid w:val="00B5782C"/>
    <w:rsid w:val="00B70EB4"/>
    <w:rsid w:val="00BA1A2F"/>
    <w:rsid w:val="00BD17F2"/>
    <w:rsid w:val="00BD63C7"/>
    <w:rsid w:val="00BF0D99"/>
    <w:rsid w:val="00BF2140"/>
    <w:rsid w:val="00BF5221"/>
    <w:rsid w:val="00BF5A06"/>
    <w:rsid w:val="00C11E37"/>
    <w:rsid w:val="00C270D5"/>
    <w:rsid w:val="00C54B4B"/>
    <w:rsid w:val="00C5520C"/>
    <w:rsid w:val="00C57574"/>
    <w:rsid w:val="00C7068E"/>
    <w:rsid w:val="00C72C69"/>
    <w:rsid w:val="00C76D59"/>
    <w:rsid w:val="00C850C9"/>
    <w:rsid w:val="00C90BDA"/>
    <w:rsid w:val="00C92BE8"/>
    <w:rsid w:val="00CE413C"/>
    <w:rsid w:val="00CF4DA0"/>
    <w:rsid w:val="00D01297"/>
    <w:rsid w:val="00D34A70"/>
    <w:rsid w:val="00D65791"/>
    <w:rsid w:val="00D7534A"/>
    <w:rsid w:val="00DB5492"/>
    <w:rsid w:val="00DB7BAE"/>
    <w:rsid w:val="00DD4EA0"/>
    <w:rsid w:val="00DF1802"/>
    <w:rsid w:val="00E1426D"/>
    <w:rsid w:val="00E75752"/>
    <w:rsid w:val="00E941A7"/>
    <w:rsid w:val="00EA05E0"/>
    <w:rsid w:val="00EA270F"/>
    <w:rsid w:val="00EE13F4"/>
    <w:rsid w:val="00EE286D"/>
    <w:rsid w:val="00EE43E2"/>
    <w:rsid w:val="00EE44CB"/>
    <w:rsid w:val="00F337BA"/>
    <w:rsid w:val="00F4647D"/>
    <w:rsid w:val="00F609E1"/>
    <w:rsid w:val="00F65B78"/>
    <w:rsid w:val="00F65EAC"/>
    <w:rsid w:val="00F84235"/>
    <w:rsid w:val="00F84D69"/>
    <w:rsid w:val="00F9249B"/>
    <w:rsid w:val="00FA0E8F"/>
    <w:rsid w:val="00FC6BA9"/>
    <w:rsid w:val="00FE3E22"/>
    <w:rsid w:val="00FE4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7BF24844-7CF5-41CC-B65B-0444E224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75FD"/>
    <w:pPr>
      <w:spacing w:after="0" w:line="240" w:lineRule="auto"/>
    </w:pPr>
    <w:rPr>
      <w:rFonts w:ascii="Calibri" w:eastAsiaTheme="minorHAnsi" w:hAnsi="Calibri"/>
      <w:sz w:val="24"/>
      <w:szCs w:val="24"/>
    </w:rPr>
  </w:style>
  <w:style w:type="paragraph" w:styleId="berschrift1">
    <w:name w:val="heading 1"/>
    <w:basedOn w:val="Standard"/>
    <w:next w:val="Standard"/>
    <w:link w:val="berschrift1Zchn"/>
    <w:autoRedefine/>
    <w:uiPriority w:val="9"/>
    <w:qFormat/>
    <w:rsid w:val="006431A6"/>
    <w:pPr>
      <w:keepNext/>
      <w:keepLines/>
      <w:suppressAutoHyphens/>
      <w:spacing w:before="24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autoRedefine/>
    <w:uiPriority w:val="9"/>
    <w:unhideWhenUsed/>
    <w:qFormat/>
    <w:rsid w:val="006431A6"/>
    <w:pPr>
      <w:keepNext/>
      <w:keepLines/>
      <w:suppressAutoHyphens/>
      <w:spacing w:before="12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autoRedefine/>
    <w:uiPriority w:val="9"/>
    <w:unhideWhenUsed/>
    <w:qFormat/>
    <w:rsid w:val="006431A6"/>
    <w:pPr>
      <w:keepNext/>
      <w:keepLines/>
      <w:suppressAutoHyphens/>
      <w:spacing w:before="40"/>
      <w:outlineLvl w:val="2"/>
    </w:pPr>
    <w:rPr>
      <w:rFonts w:asciiTheme="majorHAnsi" w:eastAsiaTheme="majorEastAsia" w:hAnsiTheme="majorHAnsi" w:cstheme="majorBidi"/>
      <w:i/>
      <w:color w:val="000000" w:themeColor="tex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uiPriority w:val="99"/>
    <w:semiHidden/>
    <w:unhideWhenUsed/>
    <w:rsid w:val="00BF2140"/>
    <w:rPr>
      <w:color w:val="954F72" w:themeColor="followedHyperlink"/>
      <w:u w:val="single"/>
    </w:rPr>
  </w:style>
  <w:style w:type="table" w:styleId="Tabellenraster">
    <w:name w:val="Table Grid"/>
    <w:basedOn w:val="NormaleTabelle"/>
    <w:uiPriority w:val="39"/>
    <w:rsid w:val="005047B2"/>
    <w:pPr>
      <w:spacing w:after="0" w:line="240" w:lineRule="auto"/>
    </w:pPr>
    <w:rPr>
      <w:rFonts w:ascii="Verdana" w:eastAsiaTheme="minorHAnsi"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izenz-Text">
    <w:name w:val="CC-Lizenz-Text"/>
    <w:basedOn w:val="Head0"/>
    <w:link w:val="CC-Lizenz-TextZchn"/>
    <w:qFormat/>
    <w:rsid w:val="005047B2"/>
    <w:rPr>
      <w:rFonts w:asciiTheme="minorHAnsi" w:hAnsiTheme="minorHAnsi" w:cstheme="minorHAnsi"/>
      <w:bCs/>
      <w:color w:val="000000" w:themeColor="text1"/>
      <w:sz w:val="18"/>
      <w:szCs w:val="18"/>
    </w:rPr>
  </w:style>
  <w:style w:type="character" w:customStyle="1" w:styleId="kursiv">
    <w:name w:val="kursiv"/>
    <w:basedOn w:val="Absatz-Standardschriftart"/>
    <w:uiPriority w:val="1"/>
    <w:qFormat/>
    <w:rsid w:val="00E75752"/>
    <w:rPr>
      <w:i/>
    </w:rPr>
  </w:style>
  <w:style w:type="paragraph" w:styleId="Textkrper">
    <w:name w:val="Body Text"/>
    <w:basedOn w:val="Standard"/>
    <w:link w:val="TextkrperZchn"/>
    <w:uiPriority w:val="99"/>
    <w:unhideWhenUsed/>
    <w:qFormat/>
    <w:rsid w:val="00B5782C"/>
    <w:pPr>
      <w:spacing w:before="120"/>
    </w:pPr>
  </w:style>
  <w:style w:type="character" w:customStyle="1" w:styleId="TextkrperZchn">
    <w:name w:val="Textkörper Zchn"/>
    <w:basedOn w:val="Absatz-Standardschriftart"/>
    <w:link w:val="Textkrper"/>
    <w:uiPriority w:val="99"/>
    <w:rsid w:val="00B5782C"/>
    <w:rPr>
      <w:rFonts w:ascii="Calibri" w:eastAsiaTheme="minorHAnsi" w:hAnsi="Calibri"/>
      <w:sz w:val="24"/>
      <w:szCs w:val="24"/>
    </w:rPr>
  </w:style>
  <w:style w:type="character" w:customStyle="1" w:styleId="Head0Zchn">
    <w:name w:val="Head 0 Zchn"/>
    <w:basedOn w:val="Absatz-Standardschriftart"/>
    <w:link w:val="Head0"/>
    <w:rsid w:val="005047B2"/>
    <w:rPr>
      <w:rFonts w:ascii="Verdana" w:eastAsiaTheme="minorHAnsi" w:hAnsi="Verdana"/>
      <w:b/>
      <w:noProof/>
      <w:color w:val="008ACC"/>
      <w:sz w:val="44"/>
      <w:szCs w:val="44"/>
      <w:lang w:eastAsia="de-DE"/>
    </w:rPr>
  </w:style>
  <w:style w:type="character" w:customStyle="1" w:styleId="CC-Lizenz-TextZchn">
    <w:name w:val="CC-Lizenz-Text Zchn"/>
    <w:basedOn w:val="Head0Zchn"/>
    <w:link w:val="CC-Lizenz-Text"/>
    <w:rsid w:val="005047B2"/>
    <w:rPr>
      <w:rFonts w:ascii="Verdana" w:eastAsiaTheme="minorHAnsi" w:hAnsi="Verdana" w:cstheme="minorHAnsi"/>
      <w:b/>
      <w:bCs/>
      <w:noProof/>
      <w:color w:val="000000" w:themeColor="text1"/>
      <w:sz w:val="18"/>
      <w:szCs w:val="18"/>
      <w:lang w:eastAsia="de-DE"/>
    </w:rPr>
  </w:style>
  <w:style w:type="paragraph" w:styleId="Beschriftung">
    <w:name w:val="caption"/>
    <w:basedOn w:val="Standard"/>
    <w:next w:val="Standard"/>
    <w:uiPriority w:val="35"/>
    <w:unhideWhenUsed/>
    <w:qFormat/>
    <w:rsid w:val="00BF0D99"/>
    <w:pPr>
      <w:spacing w:after="200"/>
    </w:pPr>
    <w:rPr>
      <w:i/>
      <w:iCs/>
      <w:color w:val="44546A" w:themeColor="text2"/>
      <w:sz w:val="18"/>
      <w:szCs w:val="18"/>
    </w:rPr>
  </w:style>
  <w:style w:type="paragraph" w:customStyle="1" w:styleId="Head1">
    <w:name w:val="Head 1"/>
    <w:basedOn w:val="CC-Lizenz-Text"/>
    <w:link w:val="Head1Zchn"/>
    <w:qFormat/>
    <w:rsid w:val="00B11D6D"/>
    <w:pPr>
      <w:spacing w:after="120"/>
      <w:ind w:right="-567"/>
    </w:pPr>
    <w:rPr>
      <w:rFonts w:ascii="Calibri" w:hAnsi="Calibri" w:cs="Calibri"/>
      <w:color w:val="008ACC"/>
      <w:sz w:val="48"/>
      <w:szCs w:val="48"/>
    </w:rPr>
  </w:style>
  <w:style w:type="paragraph" w:customStyle="1" w:styleId="Rubriken">
    <w:name w:val="Rubriken"/>
    <w:basedOn w:val="Head1"/>
    <w:link w:val="RubrikenZchn"/>
    <w:uiPriority w:val="99"/>
    <w:qFormat/>
    <w:rsid w:val="00C72C69"/>
    <w:pPr>
      <w:tabs>
        <w:tab w:val="left" w:pos="2977"/>
        <w:tab w:val="left" w:pos="5245"/>
        <w:tab w:val="left" w:pos="7088"/>
      </w:tabs>
      <w:spacing w:before="120" w:after="0"/>
    </w:pPr>
    <w:rPr>
      <w:color w:val="CC0000"/>
      <w:sz w:val="24"/>
      <w:szCs w:val="32"/>
    </w:rPr>
  </w:style>
  <w:style w:type="character" w:customStyle="1" w:styleId="Head1Zchn">
    <w:name w:val="Head 1 Zchn"/>
    <w:basedOn w:val="CC-Lizenz-TextZchn"/>
    <w:link w:val="Head1"/>
    <w:rsid w:val="00B11D6D"/>
    <w:rPr>
      <w:rFonts w:ascii="Calibri" w:eastAsiaTheme="minorHAnsi" w:hAnsi="Calibri" w:cs="Calibri"/>
      <w:b/>
      <w:bCs/>
      <w:noProof/>
      <w:color w:val="008ACC"/>
      <w:sz w:val="48"/>
      <w:szCs w:val="48"/>
      <w:lang w:eastAsia="de-DE"/>
    </w:rPr>
  </w:style>
  <w:style w:type="paragraph" w:customStyle="1" w:styleId="schwarz">
    <w:name w:val="schwarz"/>
    <w:basedOn w:val="Rubriken"/>
    <w:link w:val="schwarzZchn"/>
    <w:qFormat/>
    <w:rsid w:val="00CE413C"/>
    <w:pPr>
      <w:ind w:right="0"/>
    </w:pPr>
    <w:rPr>
      <w:b w:val="0"/>
      <w:color w:val="0D0D0D" w:themeColor="text1" w:themeTint="F2"/>
      <w:szCs w:val="28"/>
    </w:rPr>
  </w:style>
  <w:style w:type="paragraph" w:styleId="Fuzeile">
    <w:name w:val="footer"/>
    <w:basedOn w:val="Standard"/>
    <w:link w:val="FuzeileZchn"/>
    <w:unhideWhenUsed/>
    <w:rsid w:val="00104AE8"/>
    <w:pPr>
      <w:tabs>
        <w:tab w:val="center" w:pos="4536"/>
        <w:tab w:val="right" w:pos="9072"/>
      </w:tabs>
      <w:spacing w:before="360"/>
      <w:contextualSpacing/>
    </w:pPr>
    <w:rPr>
      <w:rFonts w:asciiTheme="minorHAnsi" w:hAnsiTheme="minorHAnsi"/>
      <w:sz w:val="18"/>
      <w:szCs w:val="22"/>
    </w:rPr>
  </w:style>
  <w:style w:type="character" w:customStyle="1" w:styleId="FuzeileZchn">
    <w:name w:val="Fußzeile Zchn"/>
    <w:basedOn w:val="Absatz-Standardschriftart"/>
    <w:link w:val="Fuzeile"/>
    <w:uiPriority w:val="99"/>
    <w:rsid w:val="00104AE8"/>
    <w:rPr>
      <w:rFonts w:eastAsiaTheme="minorHAnsi"/>
      <w:sz w:val="18"/>
    </w:rPr>
  </w:style>
  <w:style w:type="character" w:customStyle="1" w:styleId="berschrift1Zchn">
    <w:name w:val="Überschrift 1 Zchn"/>
    <w:basedOn w:val="Absatz-Standardschriftart"/>
    <w:link w:val="berschrift1"/>
    <w:uiPriority w:val="9"/>
    <w:rsid w:val="006431A6"/>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sid w:val="006431A6"/>
    <w:rPr>
      <w:rFonts w:asciiTheme="majorHAnsi" w:eastAsiaTheme="majorEastAsia" w:hAnsiTheme="majorHAnsi" w:cstheme="majorBidi"/>
      <w:color w:val="000000" w:themeColor="text1"/>
      <w:sz w:val="26"/>
      <w:szCs w:val="26"/>
    </w:rPr>
  </w:style>
  <w:style w:type="character" w:customStyle="1" w:styleId="RubrikenZchn">
    <w:name w:val="Rubriken Zchn"/>
    <w:basedOn w:val="Head1Zchn"/>
    <w:link w:val="Rubriken"/>
    <w:uiPriority w:val="99"/>
    <w:rsid w:val="00C72C69"/>
    <w:rPr>
      <w:rFonts w:ascii="Calibri" w:eastAsiaTheme="minorHAnsi" w:hAnsi="Calibri" w:cs="Calibri"/>
      <w:b/>
      <w:bCs/>
      <w:noProof/>
      <w:color w:val="CC0000"/>
      <w:sz w:val="24"/>
      <w:szCs w:val="32"/>
      <w:lang w:eastAsia="de-DE"/>
    </w:rPr>
  </w:style>
  <w:style w:type="paragraph" w:styleId="Listenabsatz">
    <w:name w:val="List Paragraph"/>
    <w:basedOn w:val="Standard"/>
    <w:link w:val="ListenabsatzZchn"/>
    <w:uiPriority w:val="34"/>
    <w:qFormat/>
    <w:rsid w:val="00270876"/>
    <w:pPr>
      <w:ind w:left="720"/>
      <w:contextualSpacing/>
    </w:pPr>
  </w:style>
  <w:style w:type="character" w:customStyle="1" w:styleId="schwarzZchn">
    <w:name w:val="schwarz Zchn"/>
    <w:basedOn w:val="RubrikenZchn"/>
    <w:link w:val="schwarz"/>
    <w:rsid w:val="00CE413C"/>
    <w:rPr>
      <w:rFonts w:ascii="Calibri" w:eastAsiaTheme="minorHAnsi" w:hAnsi="Calibri" w:cs="Calibri"/>
      <w:b w:val="0"/>
      <w:bCs/>
      <w:noProof/>
      <w:color w:val="0D0D0D" w:themeColor="text1" w:themeTint="F2"/>
      <w:sz w:val="24"/>
      <w:szCs w:val="28"/>
      <w:lang w:eastAsia="de-DE"/>
    </w:rPr>
  </w:style>
  <w:style w:type="paragraph" w:customStyle="1" w:styleId="Liste1">
    <w:name w:val="Liste 1"/>
    <w:basedOn w:val="Listenabsatz"/>
    <w:link w:val="Liste1Zchn"/>
    <w:qFormat/>
    <w:rsid w:val="00270876"/>
    <w:pPr>
      <w:numPr>
        <w:numId w:val="12"/>
      </w:numPr>
    </w:pPr>
    <w:rPr>
      <w:rFonts w:cs="Calibri"/>
    </w:rPr>
  </w:style>
  <w:style w:type="character" w:customStyle="1" w:styleId="berschrift3Zchn">
    <w:name w:val="Überschrift 3 Zchn"/>
    <w:basedOn w:val="Absatz-Standardschriftart"/>
    <w:link w:val="berschrift3"/>
    <w:uiPriority w:val="9"/>
    <w:rsid w:val="006431A6"/>
    <w:rPr>
      <w:rFonts w:asciiTheme="majorHAnsi" w:eastAsiaTheme="majorEastAsia" w:hAnsiTheme="majorHAnsi" w:cstheme="majorBidi"/>
      <w:i/>
      <w:color w:val="000000" w:themeColor="text1"/>
      <w:sz w:val="24"/>
      <w:szCs w:val="24"/>
    </w:rPr>
  </w:style>
  <w:style w:type="paragraph" w:customStyle="1" w:styleId="Head0">
    <w:name w:val="Head 0"/>
    <w:basedOn w:val="Standard"/>
    <w:link w:val="Head0Zchn"/>
    <w:qFormat/>
    <w:rsid w:val="005440CF"/>
    <w:rPr>
      <w:rFonts w:ascii="Verdana" w:hAnsi="Verdana"/>
      <w:b/>
      <w:noProof/>
      <w:color w:val="008ACC"/>
      <w:sz w:val="44"/>
      <w:szCs w:val="44"/>
      <w:lang w:eastAsia="de-DE"/>
    </w:rPr>
  </w:style>
  <w:style w:type="paragraph" w:customStyle="1" w:styleId="Unterzeile0">
    <w:name w:val="Unterzeile 0"/>
    <w:basedOn w:val="Head0"/>
    <w:autoRedefine/>
    <w:qFormat/>
    <w:rsid w:val="00F84235"/>
    <w:pPr>
      <w:spacing w:before="120"/>
      <w:jc w:val="center"/>
    </w:pPr>
    <w:rPr>
      <w:rFonts w:ascii="Calibri" w:hAnsi="Calibri"/>
      <w:color w:val="auto"/>
      <w:sz w:val="32"/>
      <w:szCs w:val="32"/>
    </w:rPr>
  </w:style>
  <w:style w:type="paragraph" w:customStyle="1" w:styleId="FormatvorlageHead0LateinCalibri28Pt">
    <w:name w:val="Formatvorlage Head 0 + (Latein) Calibri 28 Pt."/>
    <w:basedOn w:val="Head0"/>
    <w:qFormat/>
    <w:rsid w:val="002F2FCA"/>
    <w:pPr>
      <w:jc w:val="center"/>
    </w:pPr>
    <w:rPr>
      <w:rFonts w:ascii="Calibri" w:hAnsi="Calibri"/>
      <w:bCs/>
      <w:sz w:val="60"/>
    </w:rPr>
  </w:style>
  <w:style w:type="paragraph" w:customStyle="1" w:styleId="Link0">
    <w:name w:val="Link 0"/>
    <w:basedOn w:val="Standard"/>
    <w:autoRedefine/>
    <w:qFormat/>
    <w:rsid w:val="005047B2"/>
    <w:pPr>
      <w:spacing w:after="480"/>
    </w:pPr>
    <w:rPr>
      <w:sz w:val="28"/>
    </w:rPr>
  </w:style>
  <w:style w:type="paragraph" w:customStyle="1" w:styleId="Fotonachweisfett">
    <w:name w:val="Fotonachweis fett"/>
    <w:basedOn w:val="Standard"/>
    <w:qFormat/>
    <w:rsid w:val="00131F16"/>
    <w:rPr>
      <w:rFonts w:eastAsia="Times New Roman" w:cs="Times New Roman"/>
      <w:b/>
      <w:bCs/>
      <w:color w:val="000000" w:themeColor="text1"/>
      <w:sz w:val="16"/>
      <w:szCs w:val="20"/>
    </w:rPr>
  </w:style>
  <w:style w:type="character" w:styleId="Hyperlink">
    <w:name w:val="Hyperlink"/>
    <w:basedOn w:val="Absatz-Standardschriftart"/>
    <w:uiPriority w:val="99"/>
    <w:unhideWhenUsed/>
    <w:rsid w:val="00BF2140"/>
    <w:rPr>
      <w:color w:val="0563C1" w:themeColor="hyperlink"/>
      <w:u w:val="single"/>
    </w:rPr>
  </w:style>
  <w:style w:type="paragraph" w:styleId="Kopfzeile">
    <w:name w:val="header"/>
    <w:basedOn w:val="Standard"/>
    <w:link w:val="KopfzeileZchn"/>
    <w:uiPriority w:val="99"/>
    <w:unhideWhenUsed/>
    <w:rsid w:val="00106E8D"/>
    <w:pPr>
      <w:tabs>
        <w:tab w:val="center" w:pos="4536"/>
        <w:tab w:val="right" w:pos="9072"/>
      </w:tabs>
    </w:pPr>
  </w:style>
  <w:style w:type="character" w:customStyle="1" w:styleId="ListenabsatzZchn">
    <w:name w:val="Listenabsatz Zchn"/>
    <w:basedOn w:val="Absatz-Standardschriftart"/>
    <w:link w:val="Listenabsatz"/>
    <w:uiPriority w:val="34"/>
    <w:rsid w:val="00270876"/>
    <w:rPr>
      <w:rFonts w:ascii="Calibri" w:eastAsiaTheme="minorHAnsi" w:hAnsi="Calibri"/>
      <w:sz w:val="24"/>
      <w:szCs w:val="24"/>
    </w:rPr>
  </w:style>
  <w:style w:type="character" w:customStyle="1" w:styleId="Liste1Zchn">
    <w:name w:val="Liste 1 Zchn"/>
    <w:basedOn w:val="ListenabsatzZchn"/>
    <w:link w:val="Liste1"/>
    <w:rsid w:val="00270876"/>
    <w:rPr>
      <w:rFonts w:ascii="Calibri" w:eastAsiaTheme="minorHAnsi" w:hAnsi="Calibri" w:cs="Calibri"/>
      <w:sz w:val="24"/>
      <w:szCs w:val="24"/>
    </w:rPr>
  </w:style>
  <w:style w:type="character" w:customStyle="1" w:styleId="KopfzeileZchn">
    <w:name w:val="Kopfzeile Zchn"/>
    <w:basedOn w:val="Absatz-Standardschriftart"/>
    <w:link w:val="Kopfzeile"/>
    <w:uiPriority w:val="99"/>
    <w:rsid w:val="00106E8D"/>
    <w:rPr>
      <w:rFonts w:ascii="Calibri" w:eastAsiaTheme="minorHAnsi" w:hAnsi="Calibri"/>
      <w:sz w:val="24"/>
      <w:szCs w:val="24"/>
    </w:rPr>
  </w:style>
  <w:style w:type="character" w:customStyle="1" w:styleId="Material-Nr">
    <w:name w:val="Material-Nr."/>
    <w:basedOn w:val="Absatz-Standardschriftart"/>
    <w:uiPriority w:val="1"/>
    <w:qFormat/>
    <w:rsid w:val="002D329F"/>
    <w:rPr>
      <w:b/>
      <w:bCs/>
      <w:color w:val="C00000"/>
    </w:rPr>
  </w:style>
  <w:style w:type="character" w:styleId="Fett">
    <w:name w:val="Strong"/>
    <w:basedOn w:val="Absatz-Standardschriftart"/>
    <w:uiPriority w:val="22"/>
    <w:qFormat/>
    <w:rsid w:val="002D329F"/>
    <w:rPr>
      <w:b/>
      <w:bCs/>
    </w:rPr>
  </w:style>
  <w:style w:type="paragraph" w:customStyle="1" w:styleId="AB-Nr">
    <w:name w:val="AB-Nr."/>
    <w:basedOn w:val="Standard"/>
    <w:next w:val="ABHead1"/>
    <w:link w:val="AB-NrZchn"/>
    <w:qFormat/>
    <w:rsid w:val="007E78B2"/>
    <w:pPr>
      <w:keepNext/>
      <w:pageBreakBefore/>
      <w:spacing w:after="360"/>
    </w:pPr>
    <w:rPr>
      <w:b/>
      <w:bCs/>
      <w:color w:val="C00000"/>
      <w:sz w:val="28"/>
    </w:rPr>
  </w:style>
  <w:style w:type="paragraph" w:customStyle="1" w:styleId="ABHead1">
    <w:name w:val="AB_Head 1"/>
    <w:basedOn w:val="Standard"/>
    <w:link w:val="ABHead1Zchn"/>
    <w:qFormat/>
    <w:rsid w:val="003C7309"/>
    <w:pPr>
      <w:spacing w:after="480"/>
      <w:jc w:val="center"/>
    </w:pPr>
    <w:rPr>
      <w:b/>
      <w:bCs/>
      <w:color w:val="C00000"/>
      <w:sz w:val="36"/>
      <w:szCs w:val="36"/>
    </w:rPr>
  </w:style>
  <w:style w:type="character" w:customStyle="1" w:styleId="AB-NrZchn">
    <w:name w:val="AB-Nr. Zchn"/>
    <w:basedOn w:val="Absatz-Standardschriftart"/>
    <w:link w:val="AB-Nr"/>
    <w:rsid w:val="007E78B2"/>
    <w:rPr>
      <w:rFonts w:ascii="Calibri" w:eastAsiaTheme="minorHAnsi" w:hAnsi="Calibri"/>
      <w:b/>
      <w:bCs/>
      <w:color w:val="C00000"/>
      <w:sz w:val="28"/>
      <w:szCs w:val="24"/>
    </w:rPr>
  </w:style>
  <w:style w:type="character" w:customStyle="1" w:styleId="ABHead1Zchn">
    <w:name w:val="AB_Head 1 Zchn"/>
    <w:basedOn w:val="Absatz-Standardschriftart"/>
    <w:link w:val="ABHead1"/>
    <w:rsid w:val="003C7309"/>
    <w:rPr>
      <w:rFonts w:ascii="Calibri" w:eastAsiaTheme="minorHAnsi" w:hAnsi="Calibri"/>
      <w:b/>
      <w:bCs/>
      <w:color w:val="C00000"/>
      <w:sz w:val="36"/>
      <w:szCs w:val="36"/>
    </w:rPr>
  </w:style>
  <w:style w:type="character" w:styleId="Platzhaltertext">
    <w:name w:val="Placeholder Text"/>
    <w:basedOn w:val="Absatz-Standardschriftart"/>
    <w:uiPriority w:val="99"/>
    <w:semiHidden/>
    <w:rsid w:val="00FE4C9C"/>
    <w:rPr>
      <w:color w:val="808080"/>
    </w:rPr>
  </w:style>
  <w:style w:type="paragraph" w:styleId="Funotentext">
    <w:name w:val="footnote text"/>
    <w:basedOn w:val="Standard"/>
    <w:link w:val="FunotentextZchn"/>
    <w:uiPriority w:val="99"/>
    <w:semiHidden/>
    <w:unhideWhenUsed/>
    <w:rsid w:val="00104AE8"/>
    <w:rPr>
      <w:sz w:val="20"/>
      <w:szCs w:val="20"/>
    </w:rPr>
  </w:style>
  <w:style w:type="character" w:customStyle="1" w:styleId="FunotentextZchn">
    <w:name w:val="Fußnotentext Zchn"/>
    <w:basedOn w:val="Absatz-Standardschriftart"/>
    <w:link w:val="Funotentext"/>
    <w:uiPriority w:val="99"/>
    <w:semiHidden/>
    <w:rsid w:val="00104AE8"/>
    <w:rPr>
      <w:rFonts w:ascii="Calibri" w:eastAsiaTheme="minorHAnsi" w:hAnsi="Calibri"/>
      <w:sz w:val="20"/>
      <w:szCs w:val="20"/>
    </w:rPr>
  </w:style>
  <w:style w:type="character" w:styleId="Funotenzeichen">
    <w:name w:val="footnote reference"/>
    <w:basedOn w:val="Absatz-Standardschriftart"/>
    <w:uiPriority w:val="99"/>
    <w:semiHidden/>
    <w:unhideWhenUsed/>
    <w:rsid w:val="00104AE8"/>
    <w:rPr>
      <w:vertAlign w:val="superscript"/>
    </w:rPr>
  </w:style>
  <w:style w:type="paragraph" w:customStyle="1" w:styleId="ListeLinks">
    <w:name w:val="Liste Links"/>
    <w:basedOn w:val="Liste1"/>
    <w:link w:val="ListeLinksZchn"/>
    <w:qFormat/>
    <w:rsid w:val="00970051"/>
    <w:pPr>
      <w:suppressAutoHyphens/>
      <w:spacing w:before="120"/>
      <w:ind w:left="357" w:hanging="357"/>
      <w:contextualSpacing w:val="0"/>
    </w:pPr>
  </w:style>
  <w:style w:type="paragraph" w:customStyle="1" w:styleId="Head2rot">
    <w:name w:val="Head 2 rot"/>
    <w:basedOn w:val="Standard"/>
    <w:next w:val="ListeLinks"/>
    <w:link w:val="Head2rotZchn"/>
    <w:qFormat/>
    <w:rsid w:val="00970051"/>
    <w:pPr>
      <w:spacing w:before="360"/>
      <w:contextualSpacing/>
    </w:pPr>
    <w:rPr>
      <w:b/>
      <w:bCs/>
      <w:color w:val="C00000"/>
      <w:sz w:val="32"/>
      <w:szCs w:val="32"/>
    </w:rPr>
  </w:style>
  <w:style w:type="character" w:customStyle="1" w:styleId="ListeLinksZchn">
    <w:name w:val="Liste Links Zchn"/>
    <w:basedOn w:val="Liste1Zchn"/>
    <w:link w:val="ListeLinks"/>
    <w:rsid w:val="00970051"/>
    <w:rPr>
      <w:rFonts w:ascii="Calibri" w:eastAsiaTheme="minorHAnsi" w:hAnsi="Calibri" w:cs="Calibri"/>
      <w:sz w:val="24"/>
      <w:szCs w:val="24"/>
    </w:rPr>
  </w:style>
  <w:style w:type="paragraph" w:styleId="Sprechblasentext">
    <w:name w:val="Balloon Text"/>
    <w:basedOn w:val="Standard"/>
    <w:link w:val="SprechblasentextZchn"/>
    <w:uiPriority w:val="99"/>
    <w:semiHidden/>
    <w:unhideWhenUsed/>
    <w:rsid w:val="004D026E"/>
    <w:rPr>
      <w:rFonts w:ascii="Segoe UI" w:hAnsi="Segoe UI" w:cs="Segoe UI"/>
      <w:sz w:val="18"/>
      <w:szCs w:val="18"/>
    </w:rPr>
  </w:style>
  <w:style w:type="character" w:customStyle="1" w:styleId="Head2rotZchn">
    <w:name w:val="Head 2 rot Zchn"/>
    <w:basedOn w:val="Absatz-Standardschriftart"/>
    <w:link w:val="Head2rot"/>
    <w:rsid w:val="00970051"/>
    <w:rPr>
      <w:rFonts w:ascii="Calibri" w:eastAsiaTheme="minorHAnsi" w:hAnsi="Calibri"/>
      <w:b/>
      <w:bCs/>
      <w:color w:val="C00000"/>
      <w:sz w:val="32"/>
      <w:szCs w:val="32"/>
    </w:rPr>
  </w:style>
  <w:style w:type="character" w:customStyle="1" w:styleId="SprechblasentextZchn">
    <w:name w:val="Sprechblasentext Zchn"/>
    <w:basedOn w:val="Absatz-Standardschriftart"/>
    <w:link w:val="Sprechblasentext"/>
    <w:uiPriority w:val="99"/>
    <w:semiHidden/>
    <w:rsid w:val="004D026E"/>
    <w:rPr>
      <w:rFonts w:ascii="Segoe UI" w:eastAsiaTheme="minorHAnsi" w:hAnsi="Segoe UI" w:cs="Segoe UI"/>
      <w:sz w:val="18"/>
      <w:szCs w:val="18"/>
    </w:rPr>
  </w:style>
  <w:style w:type="paragraph" w:customStyle="1" w:styleId="Quelle">
    <w:name w:val="Quelle"/>
    <w:basedOn w:val="Standard"/>
    <w:qFormat/>
    <w:rsid w:val="00F4647D"/>
    <w:pPr>
      <w:suppressAutoHyphens/>
      <w:spacing w:before="120"/>
      <w:ind w:left="340" w:right="567"/>
    </w:pPr>
    <w:rPr>
      <w:sz w:val="20"/>
    </w:rPr>
  </w:style>
  <w:style w:type="paragraph" w:customStyle="1" w:styleId="Head2blau">
    <w:name w:val="Head 2 blau"/>
    <w:basedOn w:val="Rubriken"/>
    <w:link w:val="Head2blauZchn"/>
    <w:qFormat/>
    <w:rsid w:val="00C90BDA"/>
    <w:pPr>
      <w:keepNext/>
      <w:suppressAutoHyphens/>
      <w:spacing w:before="240"/>
      <w:ind w:right="0"/>
    </w:pPr>
    <w:rPr>
      <w:color w:val="008ACC"/>
      <w:sz w:val="28"/>
      <w:szCs w:val="28"/>
    </w:rPr>
  </w:style>
  <w:style w:type="character" w:customStyle="1" w:styleId="Head2blauZchn">
    <w:name w:val="Head 2 blau Zchn"/>
    <w:basedOn w:val="RubrikenZchn"/>
    <w:link w:val="Head2blau"/>
    <w:rsid w:val="00C90BDA"/>
    <w:rPr>
      <w:rFonts w:ascii="Calibri" w:eastAsiaTheme="minorHAnsi" w:hAnsi="Calibri" w:cs="Calibri"/>
      <w:b/>
      <w:bCs/>
      <w:noProof/>
      <w:color w:val="008ACC"/>
      <w:sz w:val="28"/>
      <w:szCs w:val="28"/>
      <w:lang w:eastAsia="de-DE"/>
    </w:rPr>
  </w:style>
  <w:style w:type="character" w:customStyle="1" w:styleId="Rot">
    <w:name w:val="Rot"/>
    <w:basedOn w:val="Absatz-Standardschriftart"/>
    <w:uiPriority w:val="1"/>
    <w:qFormat/>
    <w:rsid w:val="000867BF"/>
    <w:rPr>
      <w:rFonts w:ascii="Calibri" w:hAnsi="Calibri"/>
      <w:color w:val="C00000"/>
    </w:rPr>
  </w:style>
  <w:style w:type="paragraph" w:customStyle="1" w:styleId="ABHead2">
    <w:name w:val="AB_Head 2"/>
    <w:basedOn w:val="Standard"/>
    <w:next w:val="Textkrper"/>
    <w:qFormat/>
    <w:rsid w:val="00C850C9"/>
    <w:pPr>
      <w:keepNext/>
      <w:keepLines/>
      <w:suppressAutoHyphens/>
      <w:spacing w:after="240"/>
    </w:pPr>
    <w:rPr>
      <w:b/>
      <w:sz w:val="32"/>
    </w:rPr>
  </w:style>
  <w:style w:type="character" w:customStyle="1" w:styleId="Formatvorlage40">
    <w:name w:val="Formatvorlage40"/>
    <w:basedOn w:val="Absatz-Standardschriftart"/>
    <w:uiPriority w:val="1"/>
    <w:qFormat/>
    <w:rsid w:val="00F9249B"/>
    <w:rPr>
      <w:rFonts w:ascii="Verdana" w:hAnsi="Verdana"/>
      <w:color w:val="000000" w:themeColor="text1"/>
      <w:sz w:val="24"/>
    </w:rPr>
  </w:style>
  <w:style w:type="paragraph" w:styleId="StandardWeb">
    <w:name w:val="Normal (Web)"/>
    <w:basedOn w:val="Standard"/>
    <w:uiPriority w:val="99"/>
    <w:semiHidden/>
    <w:unhideWhenUsed/>
    <w:rsid w:val="00F9249B"/>
    <w:rPr>
      <w:rFonts w:ascii="Times New Roman" w:hAnsi="Times New Roman" w:cs="Times New Roman"/>
    </w:rPr>
  </w:style>
  <w:style w:type="paragraph" w:customStyle="1" w:styleId="Kahoot-Frage">
    <w:name w:val="Kahoot-Frage"/>
    <w:basedOn w:val="Textkrper"/>
    <w:qFormat/>
    <w:rsid w:val="00617083"/>
    <w:pPr>
      <w:spacing w:before="360" w:after="120"/>
    </w:pPr>
    <w:rPr>
      <w:b/>
      <w:bCs/>
      <w:sz w:val="28"/>
      <w:szCs w:val="28"/>
    </w:rPr>
  </w:style>
  <w:style w:type="paragraph" w:customStyle="1" w:styleId="Kahoot-Antwort">
    <w:name w:val="Kahoot-Antwort"/>
    <w:basedOn w:val="Textkrper"/>
    <w:qFormat/>
    <w:rsid w:val="0061708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hoot.com"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bildung@welthaus.de"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op.welthaus.de"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welthaus.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lthaus.de/bildung/welternaehrung-neu-denken" TargetMode="External"/><Relationship Id="rId23" Type="http://schemas.openxmlformats.org/officeDocument/2006/relationships/hyperlink" Target="http://www.welthaus.de/bildung/welternaehrung-neu-denken" TargetMode="External"/><Relationship Id="rId10" Type="http://schemas.openxmlformats.org/officeDocument/2006/relationships/hyperlink" Target="mailto:bildung@welthaus.de"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ahoot.it"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Schulsystem/Unterricht/BNE/Kontext/Leitlinie_BN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4E305-3A3E-4AA9-93F3-C484B5BE2E9A}"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de-DE"/>
        </a:p>
      </dgm:t>
    </dgm:pt>
    <dgm:pt modelId="{9D5AD037-BBAE-496D-99D0-5EB61B4C61EE}">
      <dgm:prSet phldrT="[Text]"/>
      <dgm:spPr/>
      <dgm:t>
        <a:bodyPr/>
        <a:lstStyle/>
        <a:p>
          <a:r>
            <a:rPr lang="de-DE"/>
            <a:t>Ökonomie</a:t>
          </a:r>
        </a:p>
      </dgm:t>
    </dgm:pt>
    <dgm:pt modelId="{96DCFA2C-52EF-49DD-9165-FED453E2507B}" type="sibTrans" cxnId="{C941588F-DC4F-4D18-B276-C185EA6BB5D8}">
      <dgm:prSet/>
      <dgm:spPr/>
      <dgm:t>
        <a:bodyPr/>
        <a:lstStyle/>
        <a:p>
          <a:endParaRPr lang="de-DE"/>
        </a:p>
      </dgm:t>
    </dgm:pt>
    <dgm:pt modelId="{A2D25E0B-0DB2-495C-BDC3-BB0A3D7E8510}" type="parTrans" cxnId="{C941588F-DC4F-4D18-B276-C185EA6BB5D8}">
      <dgm:prSet/>
      <dgm:spPr/>
      <dgm:t>
        <a:bodyPr/>
        <a:lstStyle/>
        <a:p>
          <a:endParaRPr lang="de-DE"/>
        </a:p>
      </dgm:t>
    </dgm:pt>
    <dgm:pt modelId="{20ABDE2E-2925-4D35-9AFF-31F50D8A4C3F}">
      <dgm:prSet phldrT="[Text]" custT="1"/>
      <dgm:spPr/>
      <dgm:t>
        <a:bodyPr/>
        <a:lstStyle/>
        <a:p>
          <a:r>
            <a:rPr lang="de-DE" sz="1400" b="1"/>
            <a:t>Ernährungs-sicherheit</a:t>
          </a:r>
        </a:p>
      </dgm:t>
    </dgm:pt>
    <dgm:pt modelId="{B8A20A37-00DC-4B15-BFE0-5F5EE3D1797F}" type="sibTrans" cxnId="{50AB994B-B7F5-45DF-A115-C709977D1170}">
      <dgm:prSet/>
      <dgm:spPr/>
      <dgm:t>
        <a:bodyPr/>
        <a:lstStyle/>
        <a:p>
          <a:endParaRPr lang="de-DE"/>
        </a:p>
      </dgm:t>
    </dgm:pt>
    <dgm:pt modelId="{93B92477-B524-40C7-B5F1-4E2EB33E75EF}" type="parTrans" cxnId="{50AB994B-B7F5-45DF-A115-C709977D1170}">
      <dgm:prSet/>
      <dgm:spPr/>
      <dgm:t>
        <a:bodyPr/>
        <a:lstStyle/>
        <a:p>
          <a:endParaRPr lang="de-DE"/>
        </a:p>
      </dgm:t>
    </dgm:pt>
    <dgm:pt modelId="{A1EBBCE6-BE6E-43D2-9578-DD384B5DE19F}">
      <dgm:prSet phldrT="[Text]"/>
      <dgm:spPr/>
      <dgm:t>
        <a:bodyPr/>
        <a:lstStyle/>
        <a:p>
          <a:endParaRPr lang="de-DE" sz="800"/>
        </a:p>
      </dgm:t>
    </dgm:pt>
    <dgm:pt modelId="{8BE344F7-7798-4251-AF38-67005212A708}" type="sibTrans" cxnId="{9BD6FA2E-A0B3-4AB1-AD33-2994E8BAB367}">
      <dgm:prSet/>
      <dgm:spPr/>
      <dgm:t>
        <a:bodyPr/>
        <a:lstStyle/>
        <a:p>
          <a:endParaRPr lang="de-DE"/>
        </a:p>
      </dgm:t>
    </dgm:pt>
    <dgm:pt modelId="{B17BC609-6A26-4C50-9D72-C6269EC987DF}" type="parTrans" cxnId="{9BD6FA2E-A0B3-4AB1-AD33-2994E8BAB367}">
      <dgm:prSet/>
      <dgm:spPr/>
      <dgm:t>
        <a:bodyPr/>
        <a:lstStyle/>
        <a:p>
          <a:endParaRPr lang="de-DE"/>
        </a:p>
      </dgm:t>
    </dgm:pt>
    <dgm:pt modelId="{C97D3AAA-8246-4970-B4B7-26A1D1974287}">
      <dgm:prSet phldrT="[Text]"/>
      <dgm:spPr/>
      <dgm:t>
        <a:bodyPr/>
        <a:lstStyle/>
        <a:p>
          <a:r>
            <a:rPr lang="de-DE"/>
            <a:t>Ökologie</a:t>
          </a:r>
        </a:p>
      </dgm:t>
    </dgm:pt>
    <dgm:pt modelId="{4AFB145D-E777-4E1F-BE5C-273F1E1277C8}" type="sibTrans" cxnId="{C8929D2D-3B4E-465D-B8C5-3381C0E9245B}">
      <dgm:prSet/>
      <dgm:spPr/>
      <dgm:t>
        <a:bodyPr/>
        <a:lstStyle/>
        <a:p>
          <a:endParaRPr lang="de-DE"/>
        </a:p>
      </dgm:t>
    </dgm:pt>
    <dgm:pt modelId="{C72D6B64-8B2C-405D-A9D3-C235D45856F5}" type="parTrans" cxnId="{C8929D2D-3B4E-465D-B8C5-3381C0E9245B}">
      <dgm:prSet/>
      <dgm:spPr/>
      <dgm:t>
        <a:bodyPr/>
        <a:lstStyle/>
        <a:p>
          <a:endParaRPr lang="de-DE"/>
        </a:p>
      </dgm:t>
    </dgm:pt>
    <dgm:pt modelId="{D4DAA8CB-A21F-413E-8544-7901D4884B9C}">
      <dgm:prSet phldrT="[Text]" custT="1"/>
      <dgm:spPr/>
      <dgm:t>
        <a:bodyPr/>
        <a:lstStyle/>
        <a:p>
          <a:r>
            <a:rPr lang="de-DE" sz="1400" b="1"/>
            <a:t>nachhaltige Landwirtschaft</a:t>
          </a:r>
        </a:p>
      </dgm:t>
    </dgm:pt>
    <dgm:pt modelId="{2670F830-B9E5-460D-8C88-64729FDA743A}" type="sibTrans" cxnId="{BC0EC919-41FC-400D-B5E4-89F6190A9D52}">
      <dgm:prSet/>
      <dgm:spPr/>
      <dgm:t>
        <a:bodyPr/>
        <a:lstStyle/>
        <a:p>
          <a:endParaRPr lang="de-DE"/>
        </a:p>
      </dgm:t>
    </dgm:pt>
    <dgm:pt modelId="{657FB5E1-DD9D-494C-9196-D50FA6E7D7BC}" type="parTrans" cxnId="{BC0EC919-41FC-400D-B5E4-89F6190A9D52}">
      <dgm:prSet/>
      <dgm:spPr/>
      <dgm:t>
        <a:bodyPr/>
        <a:lstStyle/>
        <a:p>
          <a:endParaRPr lang="de-DE"/>
        </a:p>
      </dgm:t>
    </dgm:pt>
    <dgm:pt modelId="{602D9EEE-1217-4BC2-A725-632EE5801319}">
      <dgm:prSet phldrT="[Text]"/>
      <dgm:spPr/>
      <dgm:t>
        <a:bodyPr/>
        <a:lstStyle/>
        <a:p>
          <a:r>
            <a:rPr lang="de-DE"/>
            <a:t>Politik</a:t>
          </a:r>
        </a:p>
      </dgm:t>
    </dgm:pt>
    <dgm:pt modelId="{7536D73C-028F-41A7-81CD-69671173BFC3}" type="sibTrans" cxnId="{90206D18-62AD-443A-AD7B-09A7674C4EC0}">
      <dgm:prSet/>
      <dgm:spPr/>
      <dgm:t>
        <a:bodyPr/>
        <a:lstStyle/>
        <a:p>
          <a:endParaRPr lang="de-DE"/>
        </a:p>
      </dgm:t>
    </dgm:pt>
    <dgm:pt modelId="{511278C1-75D2-4832-885C-46BF3C331F0B}" type="parTrans" cxnId="{90206D18-62AD-443A-AD7B-09A7674C4EC0}">
      <dgm:prSet/>
      <dgm:spPr/>
      <dgm:t>
        <a:bodyPr/>
        <a:lstStyle/>
        <a:p>
          <a:endParaRPr lang="de-DE"/>
        </a:p>
      </dgm:t>
    </dgm:pt>
    <dgm:pt modelId="{7D92C622-C4AC-4757-A791-B86B2AAD9123}">
      <dgm:prSet phldrT="[Text]" custT="1"/>
      <dgm:spPr/>
      <dgm:t>
        <a:bodyPr/>
        <a:lstStyle/>
        <a:p>
          <a:r>
            <a:rPr lang="de-DE" sz="1400" b="1"/>
            <a:t>Beeinflussung</a:t>
          </a:r>
          <a:br>
            <a:rPr lang="de-DE" sz="1400" b="1"/>
          </a:br>
          <a:r>
            <a:rPr lang="de-DE" sz="1400" b="1"/>
            <a:t>des Ernährungs-verhaltens</a:t>
          </a:r>
        </a:p>
      </dgm:t>
    </dgm:pt>
    <dgm:pt modelId="{816FDE10-5B19-4AEA-B930-3A2648EE6501}" type="sibTrans" cxnId="{4F923296-A9B1-4DDD-99E1-302A83374B2A}">
      <dgm:prSet/>
      <dgm:spPr/>
      <dgm:t>
        <a:bodyPr/>
        <a:lstStyle/>
        <a:p>
          <a:endParaRPr lang="de-DE"/>
        </a:p>
      </dgm:t>
    </dgm:pt>
    <dgm:pt modelId="{92720221-61D5-45F0-BA02-D1EF756814A1}" type="parTrans" cxnId="{4F923296-A9B1-4DDD-99E1-302A83374B2A}">
      <dgm:prSet/>
      <dgm:spPr/>
      <dgm:t>
        <a:bodyPr/>
        <a:lstStyle/>
        <a:p>
          <a:endParaRPr lang="de-DE"/>
        </a:p>
      </dgm:t>
    </dgm:pt>
    <dgm:pt modelId="{CCA17944-89D6-4A41-A7C7-58E6F6470A14}">
      <dgm:prSet phldrT="[Text]"/>
      <dgm:spPr/>
      <dgm:t>
        <a:bodyPr/>
        <a:lstStyle/>
        <a:p>
          <a:r>
            <a:rPr lang="de-DE"/>
            <a:t>Soziales</a:t>
          </a:r>
        </a:p>
      </dgm:t>
    </dgm:pt>
    <dgm:pt modelId="{9D1D25DE-9902-4BFD-802C-B8FB0849286D}" type="sibTrans" cxnId="{42913A7B-90FA-4005-835A-48B399FA7531}">
      <dgm:prSet/>
      <dgm:spPr/>
      <dgm:t>
        <a:bodyPr/>
        <a:lstStyle/>
        <a:p>
          <a:endParaRPr lang="de-DE"/>
        </a:p>
      </dgm:t>
    </dgm:pt>
    <dgm:pt modelId="{59D90F81-DB13-4BAC-864F-4A60357E44BA}" type="parTrans" cxnId="{42913A7B-90FA-4005-835A-48B399FA7531}">
      <dgm:prSet/>
      <dgm:spPr/>
      <dgm:t>
        <a:bodyPr/>
        <a:lstStyle/>
        <a:p>
          <a:endParaRPr lang="de-DE"/>
        </a:p>
      </dgm:t>
    </dgm:pt>
    <dgm:pt modelId="{811D6894-D1D1-452B-9988-FAA2DCEABEF3}">
      <dgm:prSet phldrT="[Text]"/>
      <dgm:spPr/>
      <dgm:t>
        <a:bodyPr/>
        <a:lstStyle/>
        <a:p>
          <a:r>
            <a:rPr lang="de-DE" b="1"/>
            <a:t>gesunde Ernährung</a:t>
          </a:r>
        </a:p>
      </dgm:t>
    </dgm:pt>
    <dgm:pt modelId="{89C3B801-4457-4848-A42F-0267388C7F2D}" type="sibTrans" cxnId="{E02F5191-E29F-4008-AF71-6CFDF03D5B1C}">
      <dgm:prSet/>
      <dgm:spPr/>
      <dgm:t>
        <a:bodyPr/>
        <a:lstStyle/>
        <a:p>
          <a:endParaRPr lang="de-DE"/>
        </a:p>
      </dgm:t>
    </dgm:pt>
    <dgm:pt modelId="{E81ECDF1-9CEF-418F-AEAC-02C391522E3D}" type="parTrans" cxnId="{E02F5191-E29F-4008-AF71-6CFDF03D5B1C}">
      <dgm:prSet/>
      <dgm:spPr/>
      <dgm:t>
        <a:bodyPr/>
        <a:lstStyle/>
        <a:p>
          <a:endParaRPr lang="de-DE"/>
        </a:p>
      </dgm:t>
    </dgm:pt>
    <dgm:pt modelId="{140E2575-78A1-4BDD-88E4-0443B32EC097}" type="pres">
      <dgm:prSet presAssocID="{9BA4E305-3A3E-4AA9-93F3-C484B5BE2E9A}" presName="cycleMatrixDiagram" presStyleCnt="0">
        <dgm:presLayoutVars>
          <dgm:chMax val="1"/>
          <dgm:dir/>
          <dgm:animLvl val="lvl"/>
          <dgm:resizeHandles val="exact"/>
        </dgm:presLayoutVars>
      </dgm:prSet>
      <dgm:spPr/>
      <dgm:t>
        <a:bodyPr/>
        <a:lstStyle/>
        <a:p>
          <a:endParaRPr lang="de-DE"/>
        </a:p>
      </dgm:t>
    </dgm:pt>
    <dgm:pt modelId="{BB2B8597-DAC4-4003-9365-AAF283B20F5A}" type="pres">
      <dgm:prSet presAssocID="{9BA4E305-3A3E-4AA9-93F3-C484B5BE2E9A}" presName="children" presStyleCnt="0"/>
      <dgm:spPr/>
    </dgm:pt>
    <dgm:pt modelId="{ED8C4C28-BF84-4EA5-AE36-D570E6755918}" type="pres">
      <dgm:prSet presAssocID="{9BA4E305-3A3E-4AA9-93F3-C484B5BE2E9A}" presName="child1group" presStyleCnt="0"/>
      <dgm:spPr/>
    </dgm:pt>
    <dgm:pt modelId="{D5FA136A-4449-40FA-AFDB-6958483B1C84}" type="pres">
      <dgm:prSet presAssocID="{9BA4E305-3A3E-4AA9-93F3-C484B5BE2E9A}" presName="child1" presStyleLbl="bgAcc1" presStyleIdx="0" presStyleCnt="4" custScaleX="120725"/>
      <dgm:spPr/>
      <dgm:t>
        <a:bodyPr/>
        <a:lstStyle/>
        <a:p>
          <a:endParaRPr lang="de-DE"/>
        </a:p>
      </dgm:t>
    </dgm:pt>
    <dgm:pt modelId="{6E6FE04F-9C6C-40AB-9885-B28373BB4AD1}" type="pres">
      <dgm:prSet presAssocID="{9BA4E305-3A3E-4AA9-93F3-C484B5BE2E9A}" presName="child1Text" presStyleLbl="bgAcc1" presStyleIdx="0" presStyleCnt="4">
        <dgm:presLayoutVars>
          <dgm:bulletEnabled val="1"/>
        </dgm:presLayoutVars>
      </dgm:prSet>
      <dgm:spPr/>
      <dgm:t>
        <a:bodyPr/>
        <a:lstStyle/>
        <a:p>
          <a:endParaRPr lang="de-DE"/>
        </a:p>
      </dgm:t>
    </dgm:pt>
    <dgm:pt modelId="{ECCBBCA2-211E-4A8A-AA7B-803B45A69C28}" type="pres">
      <dgm:prSet presAssocID="{9BA4E305-3A3E-4AA9-93F3-C484B5BE2E9A}" presName="child2group" presStyleCnt="0"/>
      <dgm:spPr/>
    </dgm:pt>
    <dgm:pt modelId="{1FE8A141-85F0-4AD5-8255-24263E367A63}" type="pres">
      <dgm:prSet presAssocID="{9BA4E305-3A3E-4AA9-93F3-C484B5BE2E9A}" presName="child2" presStyleLbl="bgAcc1" presStyleIdx="1" presStyleCnt="4" custScaleX="168520"/>
      <dgm:spPr/>
      <dgm:t>
        <a:bodyPr/>
        <a:lstStyle/>
        <a:p>
          <a:endParaRPr lang="de-DE"/>
        </a:p>
      </dgm:t>
    </dgm:pt>
    <dgm:pt modelId="{D9FB91C9-C18C-44B2-B61F-4B3DCF88957B}" type="pres">
      <dgm:prSet presAssocID="{9BA4E305-3A3E-4AA9-93F3-C484B5BE2E9A}" presName="child2Text" presStyleLbl="bgAcc1" presStyleIdx="1" presStyleCnt="4">
        <dgm:presLayoutVars>
          <dgm:bulletEnabled val="1"/>
        </dgm:presLayoutVars>
      </dgm:prSet>
      <dgm:spPr/>
      <dgm:t>
        <a:bodyPr/>
        <a:lstStyle/>
        <a:p>
          <a:endParaRPr lang="de-DE"/>
        </a:p>
      </dgm:t>
    </dgm:pt>
    <dgm:pt modelId="{77EF61FE-EC39-46D5-A7EA-0596E0D80076}" type="pres">
      <dgm:prSet presAssocID="{9BA4E305-3A3E-4AA9-93F3-C484B5BE2E9A}" presName="child3group" presStyleCnt="0"/>
      <dgm:spPr/>
    </dgm:pt>
    <dgm:pt modelId="{D168D853-1926-4C14-80FD-0BFF47CA9505}" type="pres">
      <dgm:prSet presAssocID="{9BA4E305-3A3E-4AA9-93F3-C484B5BE2E9A}" presName="child3" presStyleLbl="bgAcc1" presStyleIdx="2" presStyleCnt="4" custScaleX="148343" custScaleY="119495" custLinFactNeighborX="24976" custLinFactNeighborY="-2359"/>
      <dgm:spPr/>
      <dgm:t>
        <a:bodyPr/>
        <a:lstStyle/>
        <a:p>
          <a:endParaRPr lang="de-DE"/>
        </a:p>
      </dgm:t>
    </dgm:pt>
    <dgm:pt modelId="{726BFB08-4C57-4417-AF75-2D04DEEF2E9D}" type="pres">
      <dgm:prSet presAssocID="{9BA4E305-3A3E-4AA9-93F3-C484B5BE2E9A}" presName="child3Text" presStyleLbl="bgAcc1" presStyleIdx="2" presStyleCnt="4">
        <dgm:presLayoutVars>
          <dgm:bulletEnabled val="1"/>
        </dgm:presLayoutVars>
      </dgm:prSet>
      <dgm:spPr/>
      <dgm:t>
        <a:bodyPr/>
        <a:lstStyle/>
        <a:p>
          <a:endParaRPr lang="de-DE"/>
        </a:p>
      </dgm:t>
    </dgm:pt>
    <dgm:pt modelId="{A8A76C7A-1408-4A1B-9378-530A251A5783}" type="pres">
      <dgm:prSet presAssocID="{9BA4E305-3A3E-4AA9-93F3-C484B5BE2E9A}" presName="child4group" presStyleCnt="0"/>
      <dgm:spPr/>
    </dgm:pt>
    <dgm:pt modelId="{B6529910-B930-4DFB-962C-8C37562BD830}" type="pres">
      <dgm:prSet presAssocID="{9BA4E305-3A3E-4AA9-93F3-C484B5BE2E9A}" presName="child4" presStyleLbl="bgAcc1" presStyleIdx="3" presStyleCnt="4"/>
      <dgm:spPr/>
      <dgm:t>
        <a:bodyPr/>
        <a:lstStyle/>
        <a:p>
          <a:endParaRPr lang="de-DE"/>
        </a:p>
      </dgm:t>
    </dgm:pt>
    <dgm:pt modelId="{C7EBD3F6-52DF-4B80-889F-F690DDCECC3F}" type="pres">
      <dgm:prSet presAssocID="{9BA4E305-3A3E-4AA9-93F3-C484B5BE2E9A}" presName="child4Text" presStyleLbl="bgAcc1" presStyleIdx="3" presStyleCnt="4">
        <dgm:presLayoutVars>
          <dgm:bulletEnabled val="1"/>
        </dgm:presLayoutVars>
      </dgm:prSet>
      <dgm:spPr/>
      <dgm:t>
        <a:bodyPr/>
        <a:lstStyle/>
        <a:p>
          <a:endParaRPr lang="de-DE"/>
        </a:p>
      </dgm:t>
    </dgm:pt>
    <dgm:pt modelId="{9465D07F-FD94-419B-8A90-9342FC44D88D}" type="pres">
      <dgm:prSet presAssocID="{9BA4E305-3A3E-4AA9-93F3-C484B5BE2E9A}" presName="childPlaceholder" presStyleCnt="0"/>
      <dgm:spPr/>
    </dgm:pt>
    <dgm:pt modelId="{FD0A2D88-2C78-4385-9BEC-C5B88CC7E392}" type="pres">
      <dgm:prSet presAssocID="{9BA4E305-3A3E-4AA9-93F3-C484B5BE2E9A}" presName="circle" presStyleCnt="0"/>
      <dgm:spPr/>
    </dgm:pt>
    <dgm:pt modelId="{3B98D0C5-4959-4674-B3BA-C3F143CAC59C}" type="pres">
      <dgm:prSet presAssocID="{9BA4E305-3A3E-4AA9-93F3-C484B5BE2E9A}" presName="quadrant1" presStyleLbl="node1" presStyleIdx="0" presStyleCnt="4">
        <dgm:presLayoutVars>
          <dgm:chMax val="1"/>
          <dgm:bulletEnabled val="1"/>
        </dgm:presLayoutVars>
      </dgm:prSet>
      <dgm:spPr/>
      <dgm:t>
        <a:bodyPr/>
        <a:lstStyle/>
        <a:p>
          <a:endParaRPr lang="de-DE"/>
        </a:p>
      </dgm:t>
    </dgm:pt>
    <dgm:pt modelId="{B7989E90-2503-4F65-B15E-B1973AC98DFA}" type="pres">
      <dgm:prSet presAssocID="{9BA4E305-3A3E-4AA9-93F3-C484B5BE2E9A}" presName="quadrant2" presStyleLbl="node1" presStyleIdx="1" presStyleCnt="4">
        <dgm:presLayoutVars>
          <dgm:chMax val="1"/>
          <dgm:bulletEnabled val="1"/>
        </dgm:presLayoutVars>
      </dgm:prSet>
      <dgm:spPr/>
      <dgm:t>
        <a:bodyPr/>
        <a:lstStyle/>
        <a:p>
          <a:endParaRPr lang="de-DE"/>
        </a:p>
      </dgm:t>
    </dgm:pt>
    <dgm:pt modelId="{FE246277-582E-4167-A28B-FC7CD541279C}" type="pres">
      <dgm:prSet presAssocID="{9BA4E305-3A3E-4AA9-93F3-C484B5BE2E9A}" presName="quadrant3" presStyleLbl="node1" presStyleIdx="2" presStyleCnt="4">
        <dgm:presLayoutVars>
          <dgm:chMax val="1"/>
          <dgm:bulletEnabled val="1"/>
        </dgm:presLayoutVars>
      </dgm:prSet>
      <dgm:spPr/>
      <dgm:t>
        <a:bodyPr/>
        <a:lstStyle/>
        <a:p>
          <a:endParaRPr lang="de-DE"/>
        </a:p>
      </dgm:t>
    </dgm:pt>
    <dgm:pt modelId="{F0405CCC-6DE6-4517-AABD-926CB4D8EE97}" type="pres">
      <dgm:prSet presAssocID="{9BA4E305-3A3E-4AA9-93F3-C484B5BE2E9A}" presName="quadrant4" presStyleLbl="node1" presStyleIdx="3" presStyleCnt="4">
        <dgm:presLayoutVars>
          <dgm:chMax val="1"/>
          <dgm:bulletEnabled val="1"/>
        </dgm:presLayoutVars>
      </dgm:prSet>
      <dgm:spPr/>
      <dgm:t>
        <a:bodyPr/>
        <a:lstStyle/>
        <a:p>
          <a:endParaRPr lang="de-DE"/>
        </a:p>
      </dgm:t>
    </dgm:pt>
    <dgm:pt modelId="{2FD8512E-55B1-4AEB-9130-8BB6FC648924}" type="pres">
      <dgm:prSet presAssocID="{9BA4E305-3A3E-4AA9-93F3-C484B5BE2E9A}" presName="quadrantPlaceholder" presStyleCnt="0"/>
      <dgm:spPr/>
    </dgm:pt>
    <dgm:pt modelId="{2300DB54-3DE5-4C6D-8743-E9F979264225}" type="pres">
      <dgm:prSet presAssocID="{9BA4E305-3A3E-4AA9-93F3-C484B5BE2E9A}" presName="center1" presStyleLbl="fgShp" presStyleIdx="0" presStyleCnt="2"/>
      <dgm:spPr/>
    </dgm:pt>
    <dgm:pt modelId="{04A87794-048B-4332-B642-88E0F4CEA04E}" type="pres">
      <dgm:prSet presAssocID="{9BA4E305-3A3E-4AA9-93F3-C484B5BE2E9A}" presName="center2" presStyleLbl="fgShp" presStyleIdx="1" presStyleCnt="2"/>
      <dgm:spPr/>
    </dgm:pt>
  </dgm:ptLst>
  <dgm:cxnLst>
    <dgm:cxn modelId="{86547435-2283-435E-B29C-A682EDB72F3D}" type="presOf" srcId="{20ABDE2E-2925-4D35-9AFF-31F50D8A4C3F}" destId="{6E6FE04F-9C6C-40AB-9885-B28373BB4AD1}" srcOrd="1" destOrd="0" presId="urn:microsoft.com/office/officeart/2005/8/layout/cycle4"/>
    <dgm:cxn modelId="{E02F5191-E29F-4008-AF71-6CFDF03D5B1C}" srcId="{CCA17944-89D6-4A41-A7C7-58E6F6470A14}" destId="{811D6894-D1D1-452B-9988-FAA2DCEABEF3}" srcOrd="0" destOrd="0" parTransId="{E81ECDF1-9CEF-418F-AEAC-02C391522E3D}" sibTransId="{89C3B801-4457-4848-A42F-0267388C7F2D}"/>
    <dgm:cxn modelId="{21BB8CAC-A223-43F4-826B-BFB292D7736D}" type="presOf" srcId="{C97D3AAA-8246-4970-B4B7-26A1D1974287}" destId="{B7989E90-2503-4F65-B15E-B1973AC98DFA}" srcOrd="0" destOrd="0" presId="urn:microsoft.com/office/officeart/2005/8/layout/cycle4"/>
    <dgm:cxn modelId="{A3F6B3DE-E2B0-4456-92E8-3A3132C366B7}" type="presOf" srcId="{811D6894-D1D1-452B-9988-FAA2DCEABEF3}" destId="{C7EBD3F6-52DF-4B80-889F-F690DDCECC3F}" srcOrd="1" destOrd="0" presId="urn:microsoft.com/office/officeart/2005/8/layout/cycle4"/>
    <dgm:cxn modelId="{4F923296-A9B1-4DDD-99E1-302A83374B2A}" srcId="{602D9EEE-1217-4BC2-A725-632EE5801319}" destId="{7D92C622-C4AC-4757-A791-B86B2AAD9123}" srcOrd="0" destOrd="0" parTransId="{92720221-61D5-45F0-BA02-D1EF756814A1}" sibTransId="{816FDE10-5B19-4AEA-B930-3A2648EE6501}"/>
    <dgm:cxn modelId="{24B2D865-BD07-44C1-9D54-0BF54899591F}" type="presOf" srcId="{7D92C622-C4AC-4757-A791-B86B2AAD9123}" destId="{D168D853-1926-4C14-80FD-0BFF47CA9505}" srcOrd="0" destOrd="0" presId="urn:microsoft.com/office/officeart/2005/8/layout/cycle4"/>
    <dgm:cxn modelId="{961EE387-76A9-4B3C-9471-50E28E9CD9A9}" type="presOf" srcId="{7D92C622-C4AC-4757-A791-B86B2AAD9123}" destId="{726BFB08-4C57-4417-AF75-2D04DEEF2E9D}" srcOrd="1" destOrd="0" presId="urn:microsoft.com/office/officeart/2005/8/layout/cycle4"/>
    <dgm:cxn modelId="{EBDE13A6-475A-4321-8942-374516936A1A}" type="presOf" srcId="{A1EBBCE6-BE6E-43D2-9578-DD384B5DE19F}" destId="{D5FA136A-4449-40FA-AFDB-6958483B1C84}" srcOrd="0" destOrd="1" presId="urn:microsoft.com/office/officeart/2005/8/layout/cycle4"/>
    <dgm:cxn modelId="{BC0EC919-41FC-400D-B5E4-89F6190A9D52}" srcId="{C97D3AAA-8246-4970-B4B7-26A1D1974287}" destId="{D4DAA8CB-A21F-413E-8544-7901D4884B9C}" srcOrd="0" destOrd="0" parTransId="{657FB5E1-DD9D-494C-9196-D50FA6E7D7BC}" sibTransId="{2670F830-B9E5-460D-8C88-64729FDA743A}"/>
    <dgm:cxn modelId="{89006860-806A-454B-A19F-FED6DA2D3725}" type="presOf" srcId="{D4DAA8CB-A21F-413E-8544-7901D4884B9C}" destId="{1FE8A141-85F0-4AD5-8255-24263E367A63}" srcOrd="0" destOrd="0" presId="urn:microsoft.com/office/officeart/2005/8/layout/cycle4"/>
    <dgm:cxn modelId="{C941588F-DC4F-4D18-B276-C185EA6BB5D8}" srcId="{9BA4E305-3A3E-4AA9-93F3-C484B5BE2E9A}" destId="{9D5AD037-BBAE-496D-99D0-5EB61B4C61EE}" srcOrd="0" destOrd="0" parTransId="{A2D25E0B-0DB2-495C-BDC3-BB0A3D7E8510}" sibTransId="{96DCFA2C-52EF-49DD-9165-FED453E2507B}"/>
    <dgm:cxn modelId="{C8929D2D-3B4E-465D-B8C5-3381C0E9245B}" srcId="{9BA4E305-3A3E-4AA9-93F3-C484B5BE2E9A}" destId="{C97D3AAA-8246-4970-B4B7-26A1D1974287}" srcOrd="1" destOrd="0" parTransId="{C72D6B64-8B2C-405D-A9D3-C235D45856F5}" sibTransId="{4AFB145D-E777-4E1F-BE5C-273F1E1277C8}"/>
    <dgm:cxn modelId="{50AB994B-B7F5-45DF-A115-C709977D1170}" srcId="{9D5AD037-BBAE-496D-99D0-5EB61B4C61EE}" destId="{20ABDE2E-2925-4D35-9AFF-31F50D8A4C3F}" srcOrd="0" destOrd="0" parTransId="{93B92477-B524-40C7-B5F1-4E2EB33E75EF}" sibTransId="{B8A20A37-00DC-4B15-BFE0-5F5EE3D1797F}"/>
    <dgm:cxn modelId="{BE2C5B50-16A8-4FB9-B74F-08712D984D62}" type="presOf" srcId="{CCA17944-89D6-4A41-A7C7-58E6F6470A14}" destId="{F0405CCC-6DE6-4517-AABD-926CB4D8EE97}" srcOrd="0" destOrd="0" presId="urn:microsoft.com/office/officeart/2005/8/layout/cycle4"/>
    <dgm:cxn modelId="{90206D18-62AD-443A-AD7B-09A7674C4EC0}" srcId="{9BA4E305-3A3E-4AA9-93F3-C484B5BE2E9A}" destId="{602D9EEE-1217-4BC2-A725-632EE5801319}" srcOrd="2" destOrd="0" parTransId="{511278C1-75D2-4832-885C-46BF3C331F0B}" sibTransId="{7536D73C-028F-41A7-81CD-69671173BFC3}"/>
    <dgm:cxn modelId="{CBCEA65D-0E08-4040-B399-D705E769D897}" type="presOf" srcId="{20ABDE2E-2925-4D35-9AFF-31F50D8A4C3F}" destId="{D5FA136A-4449-40FA-AFDB-6958483B1C84}" srcOrd="0" destOrd="0" presId="urn:microsoft.com/office/officeart/2005/8/layout/cycle4"/>
    <dgm:cxn modelId="{B34D7F04-2AB4-44B4-B1BB-0565F8083DB4}" type="presOf" srcId="{9D5AD037-BBAE-496D-99D0-5EB61B4C61EE}" destId="{3B98D0C5-4959-4674-B3BA-C3F143CAC59C}" srcOrd="0" destOrd="0" presId="urn:microsoft.com/office/officeart/2005/8/layout/cycle4"/>
    <dgm:cxn modelId="{099EC1FD-6DD0-403E-B2F9-D195A6803852}" type="presOf" srcId="{D4DAA8CB-A21F-413E-8544-7901D4884B9C}" destId="{D9FB91C9-C18C-44B2-B61F-4B3DCF88957B}" srcOrd="1" destOrd="0" presId="urn:microsoft.com/office/officeart/2005/8/layout/cycle4"/>
    <dgm:cxn modelId="{E76AC9C6-72C4-4282-B79A-B9D7E71A019F}" type="presOf" srcId="{811D6894-D1D1-452B-9988-FAA2DCEABEF3}" destId="{B6529910-B930-4DFB-962C-8C37562BD830}" srcOrd="0" destOrd="0" presId="urn:microsoft.com/office/officeart/2005/8/layout/cycle4"/>
    <dgm:cxn modelId="{9BD6FA2E-A0B3-4AB1-AD33-2994E8BAB367}" srcId="{9D5AD037-BBAE-496D-99D0-5EB61B4C61EE}" destId="{A1EBBCE6-BE6E-43D2-9578-DD384B5DE19F}" srcOrd="1" destOrd="0" parTransId="{B17BC609-6A26-4C50-9D72-C6269EC987DF}" sibTransId="{8BE344F7-7798-4251-AF38-67005212A708}"/>
    <dgm:cxn modelId="{0C455BCD-AF7D-466F-BBA6-3448D465F4CD}" type="presOf" srcId="{A1EBBCE6-BE6E-43D2-9578-DD384B5DE19F}" destId="{6E6FE04F-9C6C-40AB-9885-B28373BB4AD1}" srcOrd="1" destOrd="1" presId="urn:microsoft.com/office/officeart/2005/8/layout/cycle4"/>
    <dgm:cxn modelId="{C080138C-BA97-4745-BE52-A864A609C864}" type="presOf" srcId="{602D9EEE-1217-4BC2-A725-632EE5801319}" destId="{FE246277-582E-4167-A28B-FC7CD541279C}" srcOrd="0" destOrd="0" presId="urn:microsoft.com/office/officeart/2005/8/layout/cycle4"/>
    <dgm:cxn modelId="{CF866C31-B4F1-4106-9258-74CC6545BD2A}" type="presOf" srcId="{9BA4E305-3A3E-4AA9-93F3-C484B5BE2E9A}" destId="{140E2575-78A1-4BDD-88E4-0443B32EC097}" srcOrd="0" destOrd="0" presId="urn:microsoft.com/office/officeart/2005/8/layout/cycle4"/>
    <dgm:cxn modelId="{42913A7B-90FA-4005-835A-48B399FA7531}" srcId="{9BA4E305-3A3E-4AA9-93F3-C484B5BE2E9A}" destId="{CCA17944-89D6-4A41-A7C7-58E6F6470A14}" srcOrd="3" destOrd="0" parTransId="{59D90F81-DB13-4BAC-864F-4A60357E44BA}" sibTransId="{9D1D25DE-9902-4BFD-802C-B8FB0849286D}"/>
    <dgm:cxn modelId="{3B5E1F03-3372-4065-BD41-0C417BA11650}" type="presParOf" srcId="{140E2575-78A1-4BDD-88E4-0443B32EC097}" destId="{BB2B8597-DAC4-4003-9365-AAF283B20F5A}" srcOrd="0" destOrd="0" presId="urn:microsoft.com/office/officeart/2005/8/layout/cycle4"/>
    <dgm:cxn modelId="{F07D77CB-AD97-4918-B903-137044CC91B5}" type="presParOf" srcId="{BB2B8597-DAC4-4003-9365-AAF283B20F5A}" destId="{ED8C4C28-BF84-4EA5-AE36-D570E6755918}" srcOrd="0" destOrd="0" presId="urn:microsoft.com/office/officeart/2005/8/layout/cycle4"/>
    <dgm:cxn modelId="{9C525BB2-3AB2-47DD-ACCC-CB77AF1C7C29}" type="presParOf" srcId="{ED8C4C28-BF84-4EA5-AE36-D570E6755918}" destId="{D5FA136A-4449-40FA-AFDB-6958483B1C84}" srcOrd="0" destOrd="0" presId="urn:microsoft.com/office/officeart/2005/8/layout/cycle4"/>
    <dgm:cxn modelId="{EEFE13F5-911E-4381-8142-2702A4CBF792}" type="presParOf" srcId="{ED8C4C28-BF84-4EA5-AE36-D570E6755918}" destId="{6E6FE04F-9C6C-40AB-9885-B28373BB4AD1}" srcOrd="1" destOrd="0" presId="urn:microsoft.com/office/officeart/2005/8/layout/cycle4"/>
    <dgm:cxn modelId="{BC44DE98-0856-47CB-941E-33F55054F54F}" type="presParOf" srcId="{BB2B8597-DAC4-4003-9365-AAF283B20F5A}" destId="{ECCBBCA2-211E-4A8A-AA7B-803B45A69C28}" srcOrd="1" destOrd="0" presId="urn:microsoft.com/office/officeart/2005/8/layout/cycle4"/>
    <dgm:cxn modelId="{9A3CD31C-E3A1-4DF0-AA64-69D806E4B3B4}" type="presParOf" srcId="{ECCBBCA2-211E-4A8A-AA7B-803B45A69C28}" destId="{1FE8A141-85F0-4AD5-8255-24263E367A63}" srcOrd="0" destOrd="0" presId="urn:microsoft.com/office/officeart/2005/8/layout/cycle4"/>
    <dgm:cxn modelId="{A3CC83D9-8A7B-4A94-8AEF-7D114F509FDF}" type="presParOf" srcId="{ECCBBCA2-211E-4A8A-AA7B-803B45A69C28}" destId="{D9FB91C9-C18C-44B2-B61F-4B3DCF88957B}" srcOrd="1" destOrd="0" presId="urn:microsoft.com/office/officeart/2005/8/layout/cycle4"/>
    <dgm:cxn modelId="{77AE3DCA-B24A-4F2B-8DB8-9EEA6F8CCBA1}" type="presParOf" srcId="{BB2B8597-DAC4-4003-9365-AAF283B20F5A}" destId="{77EF61FE-EC39-46D5-A7EA-0596E0D80076}" srcOrd="2" destOrd="0" presId="urn:microsoft.com/office/officeart/2005/8/layout/cycle4"/>
    <dgm:cxn modelId="{72BA8D60-04FB-43BF-999E-93CDE2390C5A}" type="presParOf" srcId="{77EF61FE-EC39-46D5-A7EA-0596E0D80076}" destId="{D168D853-1926-4C14-80FD-0BFF47CA9505}" srcOrd="0" destOrd="0" presId="urn:microsoft.com/office/officeart/2005/8/layout/cycle4"/>
    <dgm:cxn modelId="{C404A569-E24B-4E9F-A35F-039760887B95}" type="presParOf" srcId="{77EF61FE-EC39-46D5-A7EA-0596E0D80076}" destId="{726BFB08-4C57-4417-AF75-2D04DEEF2E9D}" srcOrd="1" destOrd="0" presId="urn:microsoft.com/office/officeart/2005/8/layout/cycle4"/>
    <dgm:cxn modelId="{64B717FA-922D-40A7-8836-2B4FA0104263}" type="presParOf" srcId="{BB2B8597-DAC4-4003-9365-AAF283B20F5A}" destId="{A8A76C7A-1408-4A1B-9378-530A251A5783}" srcOrd="3" destOrd="0" presId="urn:microsoft.com/office/officeart/2005/8/layout/cycle4"/>
    <dgm:cxn modelId="{D1FFAC11-4EC3-4F12-915F-4B98AD4354A8}" type="presParOf" srcId="{A8A76C7A-1408-4A1B-9378-530A251A5783}" destId="{B6529910-B930-4DFB-962C-8C37562BD830}" srcOrd="0" destOrd="0" presId="urn:microsoft.com/office/officeart/2005/8/layout/cycle4"/>
    <dgm:cxn modelId="{221EF7B8-5864-4275-8AD2-E23B26BEF517}" type="presParOf" srcId="{A8A76C7A-1408-4A1B-9378-530A251A5783}" destId="{C7EBD3F6-52DF-4B80-889F-F690DDCECC3F}" srcOrd="1" destOrd="0" presId="urn:microsoft.com/office/officeart/2005/8/layout/cycle4"/>
    <dgm:cxn modelId="{7007C3C7-E01A-4230-8C6C-5BE59F212059}" type="presParOf" srcId="{BB2B8597-DAC4-4003-9365-AAF283B20F5A}" destId="{9465D07F-FD94-419B-8A90-9342FC44D88D}" srcOrd="4" destOrd="0" presId="urn:microsoft.com/office/officeart/2005/8/layout/cycle4"/>
    <dgm:cxn modelId="{A7EE45B7-CC92-4ACA-8DF2-355570E7AE85}" type="presParOf" srcId="{140E2575-78A1-4BDD-88E4-0443B32EC097}" destId="{FD0A2D88-2C78-4385-9BEC-C5B88CC7E392}" srcOrd="1" destOrd="0" presId="urn:microsoft.com/office/officeart/2005/8/layout/cycle4"/>
    <dgm:cxn modelId="{C7C93793-151F-4F9B-9CCB-C87AB73D0AFB}" type="presParOf" srcId="{FD0A2D88-2C78-4385-9BEC-C5B88CC7E392}" destId="{3B98D0C5-4959-4674-B3BA-C3F143CAC59C}" srcOrd="0" destOrd="0" presId="urn:microsoft.com/office/officeart/2005/8/layout/cycle4"/>
    <dgm:cxn modelId="{A9F7FB30-991A-4C47-872C-E16D276D2911}" type="presParOf" srcId="{FD0A2D88-2C78-4385-9BEC-C5B88CC7E392}" destId="{B7989E90-2503-4F65-B15E-B1973AC98DFA}" srcOrd="1" destOrd="0" presId="urn:microsoft.com/office/officeart/2005/8/layout/cycle4"/>
    <dgm:cxn modelId="{345E0504-EBE6-4DD9-9885-A678557C3931}" type="presParOf" srcId="{FD0A2D88-2C78-4385-9BEC-C5B88CC7E392}" destId="{FE246277-582E-4167-A28B-FC7CD541279C}" srcOrd="2" destOrd="0" presId="urn:microsoft.com/office/officeart/2005/8/layout/cycle4"/>
    <dgm:cxn modelId="{25F5D51C-CA95-470D-B582-59AF580334AE}" type="presParOf" srcId="{FD0A2D88-2C78-4385-9BEC-C5B88CC7E392}" destId="{F0405CCC-6DE6-4517-AABD-926CB4D8EE97}" srcOrd="3" destOrd="0" presId="urn:microsoft.com/office/officeart/2005/8/layout/cycle4"/>
    <dgm:cxn modelId="{DB21586C-987C-4AA7-BBB9-248AF4A61DD8}" type="presParOf" srcId="{FD0A2D88-2C78-4385-9BEC-C5B88CC7E392}" destId="{2FD8512E-55B1-4AEB-9130-8BB6FC648924}" srcOrd="4" destOrd="0" presId="urn:microsoft.com/office/officeart/2005/8/layout/cycle4"/>
    <dgm:cxn modelId="{8882A166-DEC4-4BCC-AD27-21E74A6D284B}" type="presParOf" srcId="{140E2575-78A1-4BDD-88E4-0443B32EC097}" destId="{2300DB54-3DE5-4C6D-8743-E9F979264225}" srcOrd="2" destOrd="0" presId="urn:microsoft.com/office/officeart/2005/8/layout/cycle4"/>
    <dgm:cxn modelId="{C75A4791-406A-4F2E-A91E-83C2C2657501}" type="presParOf" srcId="{140E2575-78A1-4BDD-88E4-0443B32EC097}" destId="{04A87794-048B-4332-B642-88E0F4CEA04E}" srcOrd="3" destOrd="0" presId="urn:microsoft.com/office/officeart/2005/8/layout/cycle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8D853-1926-4C14-80FD-0BFF47CA9505}">
      <dsp:nvSpPr>
        <dsp:cNvPr id="0" name=""/>
        <dsp:cNvSpPr/>
      </dsp:nvSpPr>
      <dsp:spPr>
        <a:xfrm>
          <a:off x="3304994" y="1996001"/>
          <a:ext cx="2308147" cy="12043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de-DE" sz="1400" b="1" kern="1200"/>
            <a:t>Beeinflussung</a:t>
          </a:r>
          <a:br>
            <a:rPr lang="de-DE" sz="1400" b="1" kern="1200"/>
          </a:br>
          <a:r>
            <a:rPr lang="de-DE" sz="1400" b="1" kern="1200"/>
            <a:t>des Ernährungs-verhaltens</a:t>
          </a:r>
        </a:p>
      </dsp:txBody>
      <dsp:txXfrm>
        <a:off x="4023895" y="2323557"/>
        <a:ext cx="1562789" cy="850382"/>
      </dsp:txXfrm>
    </dsp:sp>
    <dsp:sp modelId="{B6529910-B930-4DFB-962C-8C37562BD830}">
      <dsp:nvSpPr>
        <dsp:cNvPr id="0" name=""/>
        <dsp:cNvSpPr/>
      </dsp:nvSpPr>
      <dsp:spPr>
        <a:xfrm>
          <a:off x="753816" y="2118023"/>
          <a:ext cx="1555952" cy="10079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de-DE" sz="1400" b="1" kern="1200"/>
            <a:t>gesunde Ernährung</a:t>
          </a:r>
        </a:p>
      </dsp:txBody>
      <dsp:txXfrm>
        <a:off x="775956" y="2392139"/>
        <a:ext cx="1044887" cy="711648"/>
      </dsp:txXfrm>
    </dsp:sp>
    <dsp:sp modelId="{1FE8A141-85F0-4AD5-8255-24263E367A63}">
      <dsp:nvSpPr>
        <dsp:cNvPr id="0" name=""/>
        <dsp:cNvSpPr/>
      </dsp:nvSpPr>
      <dsp:spPr>
        <a:xfrm>
          <a:off x="2759407" y="-23773"/>
          <a:ext cx="2622091" cy="10079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de-DE" sz="1400" b="1" kern="1200"/>
            <a:t>nachhaltige Landwirtschaft</a:t>
          </a:r>
        </a:p>
      </dsp:txBody>
      <dsp:txXfrm>
        <a:off x="3568174" y="-1633"/>
        <a:ext cx="1791184" cy="711648"/>
      </dsp:txXfrm>
    </dsp:sp>
    <dsp:sp modelId="{D5FA136A-4449-40FA-AFDB-6958483B1C84}">
      <dsp:nvSpPr>
        <dsp:cNvPr id="0" name=""/>
        <dsp:cNvSpPr/>
      </dsp:nvSpPr>
      <dsp:spPr>
        <a:xfrm>
          <a:off x="592580" y="-23773"/>
          <a:ext cx="1878424" cy="10079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de-DE" sz="1400" b="1" kern="1200"/>
            <a:t>Ernährungs-sicherheit</a:t>
          </a:r>
        </a:p>
        <a:p>
          <a:pPr marL="57150" lvl="1" indent="-57150" algn="l" defTabSz="355600">
            <a:lnSpc>
              <a:spcPct val="90000"/>
            </a:lnSpc>
            <a:spcBef>
              <a:spcPct val="0"/>
            </a:spcBef>
            <a:spcAft>
              <a:spcPct val="15000"/>
            </a:spcAft>
            <a:buChar char="••"/>
          </a:pPr>
          <a:endParaRPr lang="de-DE" sz="800" kern="1200"/>
        </a:p>
      </dsp:txBody>
      <dsp:txXfrm>
        <a:off x="614720" y="-1633"/>
        <a:ext cx="1270616" cy="711648"/>
      </dsp:txXfrm>
    </dsp:sp>
    <dsp:sp modelId="{3B98D0C5-4959-4674-B3BA-C3F143CAC59C}">
      <dsp:nvSpPr>
        <dsp:cNvPr id="0" name=""/>
        <dsp:cNvSpPr/>
      </dsp:nvSpPr>
      <dsp:spPr>
        <a:xfrm>
          <a:off x="1591721" y="204881"/>
          <a:ext cx="1363821" cy="136382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kern="1200"/>
            <a:t>Ökonomie</a:t>
          </a:r>
        </a:p>
      </dsp:txBody>
      <dsp:txXfrm>
        <a:off x="1991175" y="604335"/>
        <a:ext cx="964367" cy="964367"/>
      </dsp:txXfrm>
    </dsp:sp>
    <dsp:sp modelId="{B7989E90-2503-4F65-B15E-B1973AC98DFA}">
      <dsp:nvSpPr>
        <dsp:cNvPr id="0" name=""/>
        <dsp:cNvSpPr/>
      </dsp:nvSpPr>
      <dsp:spPr>
        <a:xfrm rot="5400000">
          <a:off x="3018537" y="204881"/>
          <a:ext cx="1363821" cy="136382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kern="1200"/>
            <a:t>Ökologie</a:t>
          </a:r>
        </a:p>
      </dsp:txBody>
      <dsp:txXfrm rot="-5400000">
        <a:off x="3018537" y="604335"/>
        <a:ext cx="964367" cy="964367"/>
      </dsp:txXfrm>
    </dsp:sp>
    <dsp:sp modelId="{FE246277-582E-4167-A28B-FC7CD541279C}">
      <dsp:nvSpPr>
        <dsp:cNvPr id="0" name=""/>
        <dsp:cNvSpPr/>
      </dsp:nvSpPr>
      <dsp:spPr>
        <a:xfrm rot="10800000">
          <a:off x="3018537" y="1631697"/>
          <a:ext cx="1363821" cy="136382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kern="1200"/>
            <a:t>Politik</a:t>
          </a:r>
        </a:p>
      </dsp:txBody>
      <dsp:txXfrm rot="10800000">
        <a:off x="3018537" y="1631697"/>
        <a:ext cx="964367" cy="964367"/>
      </dsp:txXfrm>
    </dsp:sp>
    <dsp:sp modelId="{F0405CCC-6DE6-4517-AABD-926CB4D8EE97}">
      <dsp:nvSpPr>
        <dsp:cNvPr id="0" name=""/>
        <dsp:cNvSpPr/>
      </dsp:nvSpPr>
      <dsp:spPr>
        <a:xfrm rot="16200000">
          <a:off x="1591721" y="1631697"/>
          <a:ext cx="1363821" cy="136382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kern="1200"/>
            <a:t>Soziales</a:t>
          </a:r>
        </a:p>
      </dsp:txBody>
      <dsp:txXfrm rot="5400000">
        <a:off x="1991175" y="1631697"/>
        <a:ext cx="964367" cy="964367"/>
      </dsp:txXfrm>
    </dsp:sp>
    <dsp:sp modelId="{2300DB54-3DE5-4C6D-8743-E9F979264225}">
      <dsp:nvSpPr>
        <dsp:cNvPr id="0" name=""/>
        <dsp:cNvSpPr/>
      </dsp:nvSpPr>
      <dsp:spPr>
        <a:xfrm>
          <a:off x="2751599" y="1316726"/>
          <a:ext cx="470880" cy="40946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A87794-048B-4332-B642-88E0F4CEA04E}">
      <dsp:nvSpPr>
        <dsp:cNvPr id="0" name=""/>
        <dsp:cNvSpPr/>
      </dsp:nvSpPr>
      <dsp:spPr>
        <a:xfrm rot="10800000">
          <a:off x="2751599" y="1474211"/>
          <a:ext cx="470880" cy="409461"/>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C5F8-EEA1-4DB5-B685-BA60F265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2810</Words>
  <Characters>17709</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 Püllen</dc:creator>
  <cp:keywords/>
  <dc:description/>
  <cp:lastModifiedBy>Hanns Püllen</cp:lastModifiedBy>
  <cp:revision>6</cp:revision>
  <cp:lastPrinted>2021-03-01T16:25:00Z</cp:lastPrinted>
  <dcterms:created xsi:type="dcterms:W3CDTF">2021-03-01T13:04:00Z</dcterms:created>
  <dcterms:modified xsi:type="dcterms:W3CDTF">2021-03-01T16:25:00Z</dcterms:modified>
</cp:coreProperties>
</file>