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2140" w:rsidRPr="00F30AE7" w:rsidRDefault="00BF2140" w:rsidP="00BF2140">
      <w:pPr>
        <w:pStyle w:val="FormatvorlageHead0LateinCalibri28Pt"/>
        <w:rPr>
          <w:color w:val="0070C0"/>
        </w:rPr>
      </w:pPr>
      <w:r w:rsidRPr="00F30AE7">
        <mc:AlternateContent>
          <mc:Choice Requires="wps">
            <w:drawing>
              <wp:anchor distT="0" distB="0" distL="114300" distR="114300" simplePos="0" relativeHeight="251660288" behindDoc="0" locked="0" layoutInCell="1" allowOverlap="1" wp14:anchorId="159FE1CC" wp14:editId="31A60E46">
                <wp:simplePos x="0" y="0"/>
                <wp:positionH relativeFrom="column">
                  <wp:posOffset>6153399</wp:posOffset>
                </wp:positionH>
                <wp:positionV relativeFrom="paragraph">
                  <wp:posOffset>-4445</wp:posOffset>
                </wp:positionV>
                <wp:extent cx="107343" cy="1106805"/>
                <wp:effectExtent l="0" t="0" r="6985" b="0"/>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43" cy="1106805"/>
                        </a:xfrm>
                        <a:prstGeom prst="rect">
                          <a:avLst/>
                        </a:prstGeom>
                        <a:solidFill>
                          <a:srgbClr val="FFFFFF"/>
                        </a:solidFill>
                        <a:ln w="9525">
                          <a:noFill/>
                          <a:miter lim="800000"/>
                          <a:headEnd/>
                          <a:tailEnd/>
                        </a:ln>
                      </wps:spPr>
                      <wps:txbx>
                        <w:txbxContent>
                          <w:p w:rsidR="00BF2140" w:rsidRPr="009107F5" w:rsidRDefault="00BF2140" w:rsidP="00BF2140">
                            <w:pPr>
                              <w:rPr>
                                <w:sz w:val="16"/>
                                <w:szCs w:val="16"/>
                              </w:rPr>
                            </w:pPr>
                            <w:r w:rsidRPr="00C52117">
                              <w:rPr>
                                <w:b/>
                                <w:sz w:val="12"/>
                                <w:szCs w:val="12"/>
                              </w:rPr>
                              <w:t xml:space="preserve">Foto: </w:t>
                            </w:r>
                            <w:proofErr w:type="spellStart"/>
                            <w:r>
                              <w:rPr>
                                <w:b/>
                                <w:sz w:val="12"/>
                                <w:szCs w:val="12"/>
                              </w:rPr>
                              <w:t>Jiroe</w:t>
                            </w:r>
                            <w:proofErr w:type="spellEnd"/>
                            <w:r>
                              <w:rPr>
                                <w:b/>
                                <w:sz w:val="12"/>
                                <w:szCs w:val="12"/>
                              </w:rPr>
                              <w:t>/</w:t>
                            </w:r>
                            <w:proofErr w:type="spellStart"/>
                            <w:r>
                              <w:rPr>
                                <w:b/>
                                <w:sz w:val="12"/>
                                <w:szCs w:val="12"/>
                              </w:rPr>
                              <w:t>unsplash</w:t>
                            </w:r>
                            <w:proofErr w:type="spellEnd"/>
                          </w:p>
                        </w:txbxContent>
                      </wps:txbx>
                      <wps:bodyPr rot="0" vert="vert"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9FE1CC" id="_x0000_t202" coordsize="21600,21600" o:spt="202" path="m,l,21600r21600,l21600,xe">
                <v:stroke joinstyle="miter"/>
                <v:path gradientshapeok="t" o:connecttype="rect"/>
              </v:shapetype>
              <v:shape id="Textfeld 2" o:spid="_x0000_s1026" type="#_x0000_t202" style="position:absolute;margin-left:484.5pt;margin-top:-.35pt;width:8.45pt;height:87.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" stroked="f">
                <v:textbox style="layout-flow:vertical" inset="0,0,0,0">
                  <w:txbxContent>
                    <w:p w:rsidR="00BF2140" w:rsidRPr="009107F5" w:rsidRDefault="00BF2140" w:rsidP="00BF2140">
                      <w:pPr>
                        <w:rPr>
                          <w:sz w:val="16"/>
                          <w:szCs w:val="16"/>
                        </w:rPr>
                      </w:pPr>
                      <w:r w:rsidRPr="00C52117">
                        <w:rPr>
                          <w:b/>
                          <w:sz w:val="12"/>
                          <w:szCs w:val="12"/>
                        </w:rPr>
                        <w:t xml:space="preserve">Foto: </w:t>
                      </w:r>
                      <w:proofErr w:type="spellStart"/>
                      <w:r>
                        <w:rPr>
                          <w:b/>
                          <w:sz w:val="12"/>
                          <w:szCs w:val="12"/>
                        </w:rPr>
                        <w:t>Jiroe</w:t>
                      </w:r>
                      <w:proofErr w:type="spellEnd"/>
                      <w:r>
                        <w:rPr>
                          <w:b/>
                          <w:sz w:val="12"/>
                          <w:szCs w:val="12"/>
                        </w:rPr>
                        <w:t>/</w:t>
                      </w:r>
                      <w:proofErr w:type="spellStart"/>
                      <w:r>
                        <w:rPr>
                          <w:b/>
                          <w:sz w:val="12"/>
                          <w:szCs w:val="12"/>
                        </w:rPr>
                        <w:t>unsplash</w:t>
                      </w:r>
                      <w:proofErr w:type="spellEnd"/>
                    </w:p>
                  </w:txbxContent>
                </v:textbox>
              </v:shape>
            </w:pict>
          </mc:Fallback>
        </mc:AlternateContent>
      </w:r>
      <w:r w:rsidRPr="00F30AE7">
        <mc:AlternateContent>
          <mc:Choice Requires="wps">
            <w:drawing>
              <wp:anchor distT="0" distB="0" distL="114300" distR="114300" simplePos="0" relativeHeight="251659264" behindDoc="0" locked="0" layoutInCell="1" allowOverlap="1" wp14:anchorId="4A7E71FD" wp14:editId="6FE7D997">
                <wp:simplePos x="0" y="0"/>
                <wp:positionH relativeFrom="column">
                  <wp:posOffset>4641215</wp:posOffset>
                </wp:positionH>
                <wp:positionV relativeFrom="paragraph">
                  <wp:posOffset>-49530</wp:posOffset>
                </wp:positionV>
                <wp:extent cx="1554480" cy="1152525"/>
                <wp:effectExtent l="0" t="0" r="7620" b="9525"/>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1152525"/>
                        </a:xfrm>
                        <a:prstGeom prst="rect">
                          <a:avLst/>
                        </a:prstGeom>
                        <a:solidFill>
                          <a:srgbClr val="FFFFFF"/>
                        </a:solidFill>
                        <a:ln w="9525">
                          <a:noFill/>
                          <a:miter lim="800000"/>
                          <a:headEnd/>
                          <a:tailEnd/>
                        </a:ln>
                      </wps:spPr>
                      <wps:txbx>
                        <w:txbxContent>
                          <w:p w:rsidR="00BF2140" w:rsidRDefault="00BF2140" w:rsidP="00BF2140">
                            <w:r>
                              <w:rPr>
                                <w:noProof/>
                                <w:lang w:eastAsia="de-DE"/>
                              </w:rPr>
                              <w:drawing>
                                <wp:inline distT="0" distB="0" distL="0" distR="0" wp14:anchorId="4D818AFE" wp14:editId="7DBE0285">
                                  <wp:extent cx="1674343" cy="1099185"/>
                                  <wp:effectExtent l="0" t="0" r="2540" b="571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00946" cy="111664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7E71FD" id="_x0000_s1027" type="#_x0000_t202" style="position:absolute;margin-left:365.45pt;margin-top:-3.9pt;width:122.4pt;height:90.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" stroked="f">
                <v:textbox>
                  <w:txbxContent>
                    <w:p w:rsidR="00BF2140" w:rsidRDefault="00BF2140" w:rsidP="00BF2140">
                      <w:r>
                        <w:rPr>
                          <w:noProof/>
                          <w:lang w:eastAsia="de-DE"/>
                        </w:rPr>
                        <w:drawing>
                          <wp:inline distT="0" distB="0" distL="0" distR="0" wp14:anchorId="4D818AFE" wp14:editId="7DBE0285">
                            <wp:extent cx="1674343" cy="1099185"/>
                            <wp:effectExtent l="0" t="0" r="2540" b="571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00946" cy="1116649"/>
                                    </a:xfrm>
                                    <a:prstGeom prst="rect">
                                      <a:avLst/>
                                    </a:prstGeom>
                                    <a:noFill/>
                                    <a:ln>
                                      <a:noFill/>
                                    </a:ln>
                                  </pic:spPr>
                                </pic:pic>
                              </a:graphicData>
                            </a:graphic>
                          </wp:inline>
                        </w:drawing>
                      </w:r>
                    </w:p>
                  </w:txbxContent>
                </v:textbox>
              </v:shape>
            </w:pict>
          </mc:Fallback>
        </mc:AlternateContent>
      </w:r>
      <w:r w:rsidRPr="00F30AE7">
        <w:t xml:space="preserve">Welternährung </w:t>
      </w:r>
      <w:r w:rsidRPr="00E75752">
        <w:rPr>
          <w:rStyle w:val="kursivfett"/>
        </w:rPr>
        <w:t>neu denken</w:t>
      </w:r>
      <w:r w:rsidRPr="00F30AE7">
        <w:t>.</w:t>
      </w:r>
    </w:p>
    <w:p w:rsidR="00BF2140" w:rsidRPr="00EA7228" w:rsidRDefault="00BF2140" w:rsidP="004E0872">
      <w:pPr>
        <w:pStyle w:val="Unterzeile0"/>
      </w:pPr>
      <w:r w:rsidRPr="00EA7228">
        <w:t>Materialien und Medien zum weltweiten Ernährungswandel</w:t>
      </w:r>
    </w:p>
    <w:bookmarkStart w:id="0" w:name="_Hlk54690777"/>
    <w:p w:rsidR="00BF2140" w:rsidRPr="00F30AE7" w:rsidRDefault="00BF2140" w:rsidP="005047B2">
      <w:pPr>
        <w:pStyle w:val="Link0"/>
        <w:rPr>
          <w:rStyle w:val="Hyperlink"/>
          <w:b/>
          <w:bCs/>
          <w:color w:val="auto"/>
        </w:rPr>
      </w:pPr>
      <w:r>
        <w:fldChar w:fldCharType="begin"/>
      </w:r>
      <w:r>
        <w:instrText xml:space="preserve"> HYPERLINK "http://</w:instrText>
      </w:r>
      <w:r w:rsidRPr="00BF2140">
        <w:instrText>www.Welthaus.de/Bildung/Welternaehrung-neu-denken</w:instrText>
      </w:r>
      <w:r>
        <w:instrText xml:space="preserve">" </w:instrText>
      </w:r>
      <w:r>
        <w:fldChar w:fldCharType="separate"/>
      </w:r>
      <w:r w:rsidRPr="003745EC">
        <w:rPr>
          <w:rStyle w:val="Hyperlink"/>
        </w:rPr>
        <w:t>www.Welthaus.de/Bildung/Welternaehrung-neu-denken</w:t>
      </w:r>
      <w:r>
        <w:fldChar w:fldCharType="end"/>
      </w:r>
    </w:p>
    <w:tbl>
      <w:tblPr>
        <w:tblStyle w:val="Tabellenraster"/>
        <w:tblW w:w="9582" w:type="dxa"/>
        <w:tblInd w:w="-5" w:type="dxa"/>
        <w:tblBorders>
          <w:top w:val="single" w:sz="24" w:space="0" w:color="C00000"/>
          <w:left w:val="single" w:sz="24" w:space="0" w:color="C00000"/>
          <w:bottom w:val="single" w:sz="24" w:space="0" w:color="C00000"/>
          <w:right w:val="single" w:sz="24" w:space="0" w:color="C00000"/>
          <w:insideH w:val="single" w:sz="24" w:space="0" w:color="C00000"/>
          <w:insideV w:val="single" w:sz="24" w:space="0" w:color="C00000"/>
        </w:tblBorders>
        <w:tblLook w:val="04A0" w:firstRow="1" w:lastRow="0" w:firstColumn="1" w:lastColumn="0" w:noHBand="0" w:noVBand="1"/>
      </w:tblPr>
      <w:tblGrid>
        <w:gridCol w:w="4210"/>
        <w:gridCol w:w="5372"/>
      </w:tblGrid>
      <w:tr w:rsidR="005047B2" w:rsidRPr="00F3100E" w:rsidTr="00A43AB9">
        <w:trPr>
          <w:trHeight w:val="1701"/>
        </w:trPr>
        <w:tc>
          <w:tcPr>
            <w:tcW w:w="4228" w:type="dxa"/>
            <w:vAlign w:val="center"/>
          </w:tcPr>
          <w:bookmarkEnd w:id="0"/>
          <w:p w:rsidR="005047B2" w:rsidRDefault="005047B2" w:rsidP="00BD63C7">
            <w:pPr>
              <w:jc w:val="center"/>
              <w:rPr>
                <w:b/>
                <w:color w:val="C00000"/>
              </w:rPr>
            </w:pPr>
            <w:r>
              <w:rPr>
                <w:b/>
                <w:noProof/>
                <w:color w:val="C00000"/>
                <w:lang w:eastAsia="de-DE"/>
              </w:rPr>
              <w:drawing>
                <wp:inline distT="0" distB="0" distL="0" distR="0" wp14:anchorId="2FE89C3C" wp14:editId="09BE7D1F">
                  <wp:extent cx="2065495" cy="999246"/>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strich+txt4c.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27099" cy="1029049"/>
                          </a:xfrm>
                          <a:prstGeom prst="rect">
                            <a:avLst/>
                          </a:prstGeom>
                        </pic:spPr>
                      </pic:pic>
                    </a:graphicData>
                  </a:graphic>
                </wp:inline>
              </w:drawing>
            </w:r>
          </w:p>
        </w:tc>
        <w:tc>
          <w:tcPr>
            <w:tcW w:w="5416" w:type="dxa"/>
            <w:vAlign w:val="center"/>
          </w:tcPr>
          <w:p w:rsidR="005047B2" w:rsidRDefault="005047B2" w:rsidP="00BD63C7">
            <w:pPr>
              <w:jc w:val="center"/>
              <w:rPr>
                <w:bCs/>
                <w:color w:val="000000" w:themeColor="text1"/>
                <w:sz w:val="20"/>
                <w:szCs w:val="20"/>
              </w:rPr>
            </w:pPr>
            <w:r w:rsidRPr="00F3100E">
              <w:rPr>
                <w:b/>
                <w:color w:val="000000" w:themeColor="text1"/>
                <w:sz w:val="20"/>
                <w:szCs w:val="20"/>
              </w:rPr>
              <w:t>Wir danken für die finanzielle Förderung</w:t>
            </w:r>
            <w:r w:rsidRPr="00F3100E">
              <w:rPr>
                <w:bCs/>
                <w:color w:val="000000" w:themeColor="text1"/>
                <w:sz w:val="20"/>
                <w:szCs w:val="20"/>
              </w:rPr>
              <w:t>:</w:t>
            </w:r>
          </w:p>
          <w:p w:rsidR="005047B2" w:rsidRPr="00F3100E" w:rsidRDefault="005047B2" w:rsidP="00BD63C7">
            <w:pPr>
              <w:jc w:val="center"/>
              <w:rPr>
                <w:bCs/>
                <w:color w:val="000000" w:themeColor="text1"/>
                <w:sz w:val="20"/>
                <w:szCs w:val="20"/>
              </w:rPr>
            </w:pPr>
            <w:r w:rsidRPr="00F3100E">
              <w:rPr>
                <w:bCs/>
                <w:noProof/>
                <w:color w:val="000000" w:themeColor="text1"/>
                <w:sz w:val="20"/>
                <w:szCs w:val="20"/>
                <w:lang w:eastAsia="de-DE"/>
              </w:rPr>
              <w:drawing>
                <wp:inline distT="0" distB="0" distL="0" distR="0" wp14:anchorId="6BD2C123" wp14:editId="0F48425F">
                  <wp:extent cx="783590" cy="783590"/>
                  <wp:effectExtent l="0" t="0" r="0" b="0"/>
                  <wp:docPr id="1026" name="Picture 2" descr="Engagement Global - Service für Entwicklungsinitiativen - Home ...">
                    <a:extLst xmlns:a="http://schemas.openxmlformats.org/drawingml/2006/main">
                      <a:ext uri="{FF2B5EF4-FFF2-40B4-BE49-F238E27FC236}">
                        <a16:creationId xmlns:arto="http://schemas.microsoft.com/office/word/2006/arto"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1A83B12-5317-4C4B-939C-A909301F77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Engagement Global - Service für Entwicklungsinitiativen - Home ...">
                            <a:extLst>
                              <a:ext uri="{FF2B5EF4-FFF2-40B4-BE49-F238E27FC236}">
                                <a16:creationId xmlns:arto="http://schemas.microsoft.com/office/word/2006/arto"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1A83B12-5317-4C4B-939C-A909301F772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83590" cy="783590"/>
                          </a:xfrm>
                          <a:prstGeom prst="rect">
                            <a:avLst/>
                          </a:prstGeom>
                          <a:noFill/>
                        </pic:spPr>
                      </pic:pic>
                    </a:graphicData>
                  </a:graphic>
                </wp:inline>
              </w:drawing>
            </w:r>
            <w:r>
              <w:rPr>
                <w:noProof/>
                <w:lang w:eastAsia="de-DE"/>
              </w:rPr>
              <w:drawing>
                <wp:inline distT="0" distB="0" distL="0" distR="0" wp14:anchorId="6226E44B" wp14:editId="0910EA6A">
                  <wp:extent cx="2097405" cy="699135"/>
                  <wp:effectExtent l="0" t="0" r="0" b="5715"/>
                  <wp:docPr id="9" name="Grafik 8" descr="Ein Bild, das Zeichnung enthält.&#10;&#10;Automatisch generierte Beschreibung">
                    <a:extLst xmlns:a="http://schemas.openxmlformats.org/drawingml/2006/main">
                      <a:ext uri="{FF2B5EF4-FFF2-40B4-BE49-F238E27FC236}">
                        <a16:creationId xmlns:arto="http://schemas.microsoft.com/office/word/2006/arto"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168EBED-6E6A-465F-8A55-0C6BDA3B71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8" descr="Ein Bild, das Zeichnung enthält.&#10;&#10;Automatisch generierte Beschreibung">
                            <a:extLst>
                              <a:ext uri="{FF2B5EF4-FFF2-40B4-BE49-F238E27FC236}">
                                <a16:creationId xmlns:arto="http://schemas.microsoft.com/office/word/2006/arto"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168EBED-6E6A-465F-8A55-0C6BDA3B714E}"/>
                              </a:ext>
                            </a:extLst>
                          </pic:cNvPr>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2104161" cy="701387"/>
                          </a:xfrm>
                          <a:prstGeom prst="rect">
                            <a:avLst/>
                          </a:prstGeom>
                        </pic:spPr>
                      </pic:pic>
                    </a:graphicData>
                  </a:graphic>
                </wp:inline>
              </w:drawing>
            </w:r>
          </w:p>
        </w:tc>
      </w:tr>
    </w:tbl>
    <w:p w:rsidR="0067244F" w:rsidRPr="00164859" w:rsidRDefault="0067244F" w:rsidP="005047B2">
      <w:pPr>
        <w:pStyle w:val="CC-Lizenz-Text"/>
        <w:rPr>
          <w:sz w:val="10"/>
          <w:szCs w:val="10"/>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5E0B3" w:themeFill="accent6" w:themeFillTint="66"/>
        <w:tblLook w:val="04A0" w:firstRow="1" w:lastRow="0" w:firstColumn="1" w:lastColumn="0" w:noHBand="0" w:noVBand="1"/>
      </w:tblPr>
      <w:tblGrid>
        <w:gridCol w:w="9638"/>
      </w:tblGrid>
      <w:tr w:rsidR="00D01297" w:rsidRPr="00D01297" w:rsidTr="008C793F">
        <w:trPr>
          <w:trHeight w:val="1304"/>
        </w:trPr>
        <w:tc>
          <w:tcPr>
            <w:tcW w:w="9639" w:type="dxa"/>
            <w:shd w:val="clear" w:color="auto" w:fill="C5E0B3" w:themeFill="accent6" w:themeFillTint="66"/>
            <w:vAlign w:val="center"/>
          </w:tcPr>
          <w:p w:rsidR="00D01297" w:rsidRPr="00D01297" w:rsidRDefault="00D01297" w:rsidP="00D01297">
            <w:pPr>
              <w:pStyle w:val="CC-Lizenz-Text"/>
              <w:rPr>
                <w:rStyle w:val="Hyperlink"/>
                <w:color w:val="0070C0"/>
                <w:u w:val="none"/>
              </w:rPr>
            </w:pPr>
            <w:r w:rsidRPr="00D01297">
              <w:drawing>
                <wp:anchor distT="0" distB="0" distL="114300" distR="252095" simplePos="0" relativeHeight="251689984" behindDoc="1" locked="0" layoutInCell="1" allowOverlap="1">
                  <wp:simplePos x="0" y="0"/>
                  <wp:positionH relativeFrom="insideMargin">
                    <wp:posOffset>88265</wp:posOffset>
                  </wp:positionH>
                  <wp:positionV relativeFrom="page">
                    <wp:posOffset>36830</wp:posOffset>
                  </wp:positionV>
                  <wp:extent cx="1817370" cy="643890"/>
                  <wp:effectExtent l="0" t="0" r="0" b="3810"/>
                  <wp:wrapTight wrapText="right">
                    <wp:wrapPolygon edited="0">
                      <wp:start x="0" y="0"/>
                      <wp:lineTo x="0" y="21089"/>
                      <wp:lineTo x="21283" y="21089"/>
                      <wp:lineTo x="21283"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C-BY-SA.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17370" cy="643890"/>
                          </a:xfrm>
                          <a:prstGeom prst="rect">
                            <a:avLst/>
                          </a:prstGeom>
                        </pic:spPr>
                      </pic:pic>
                    </a:graphicData>
                  </a:graphic>
                  <wp14:sizeRelH relativeFrom="margin">
                    <wp14:pctWidth>0</wp14:pctWidth>
                  </wp14:sizeRelH>
                  <wp14:sizeRelV relativeFrom="margin">
                    <wp14:pctHeight>0</wp14:pctHeight>
                  </wp14:sizeRelV>
                </wp:anchor>
              </w:drawing>
            </w:r>
            <w:r w:rsidRPr="00D01297">
              <w:t xml:space="preserve">Unser Material steht unter Creative Commons-Lizenzen. Vervielfältigung, Veröffentlichung und sogar Bearbeitung sind bei uns ausdrücklich gestattet. </w:t>
            </w:r>
            <w:r w:rsidR="00A43AB9">
              <w:br/>
            </w:r>
            <w:r w:rsidRPr="00D01297">
              <w:t>Bei Veröffentlichung müssen die von den Urhebern vorgegebenen Lizenzen eingehalten und der Urheberhinweis genannt werden.</w:t>
            </w:r>
            <w:r w:rsidRPr="00D01297">
              <w:br/>
              <w:t>Lizenz</w:t>
            </w:r>
            <w:r w:rsidRPr="00D01297">
              <w:rPr>
                <w:color w:val="auto"/>
              </w:rPr>
              <w:t>bedingungen</w:t>
            </w:r>
            <w:r w:rsidRPr="00D01297">
              <w:t xml:space="preserve">: </w:t>
            </w:r>
            <w:hyperlink r:id="rId14" w:history="1">
              <w:r w:rsidRPr="00D01297">
                <w:rPr>
                  <w:rStyle w:val="Hyperlink"/>
                  <w:bCs w:val="0"/>
                  <w:color w:val="0070C0"/>
                </w:rPr>
                <w:t>Creative Commons CC BA SA 4.0</w:t>
              </w:r>
            </w:hyperlink>
          </w:p>
        </w:tc>
      </w:tr>
      <w:tr w:rsidR="00D01297" w:rsidTr="008C793F">
        <w:tc>
          <w:tcPr>
            <w:tcW w:w="9639" w:type="dxa"/>
            <w:shd w:val="clear" w:color="auto" w:fill="C5E0B3" w:themeFill="accent6" w:themeFillTint="66"/>
            <w:vAlign w:val="center"/>
          </w:tcPr>
          <w:p w:rsidR="00D01297" w:rsidRDefault="00D01297" w:rsidP="00D01297">
            <w:pPr>
              <w:pStyle w:val="CC-Lizenz-Text"/>
              <w:spacing w:after="120"/>
              <w:rPr>
                <w:color w:val="0563C1" w:themeColor="hyperlink"/>
                <w:u w:val="single"/>
              </w:rPr>
            </w:pPr>
            <w:r w:rsidRPr="00D01297">
              <w:t xml:space="preserve">Urheberhinweis: Welthaus Bielefeld. Website: </w:t>
            </w:r>
            <w:hyperlink r:id="rId15" w:history="1">
              <w:r w:rsidRPr="00D01297">
                <w:rPr>
                  <w:rStyle w:val="Hyperlink"/>
                </w:rPr>
                <w:t>www.welthaus.de/bildung</w:t>
              </w:r>
            </w:hyperlink>
          </w:p>
        </w:tc>
      </w:tr>
    </w:tbl>
    <w:p w:rsidR="002F0429" w:rsidRPr="00164859" w:rsidRDefault="002F0429" w:rsidP="00164859">
      <w:pPr>
        <w:pStyle w:val="Fotonachweisfett"/>
        <w:rPr>
          <w:sz w:val="10"/>
          <w:szCs w:val="10"/>
        </w:rPr>
      </w:pPr>
    </w:p>
    <w:sdt>
      <w:sdtPr>
        <w:rPr>
          <w:rFonts w:cstheme="minorBidi"/>
          <w:b w:val="0"/>
          <w:bCs w:val="0"/>
          <w:noProof w:val="0"/>
          <w:color w:val="auto"/>
          <w:sz w:val="24"/>
          <w:szCs w:val="24"/>
          <w:lang w:eastAsia="en-US"/>
        </w:rPr>
        <w:id w:val="1479035480"/>
        <w:placeholder>
          <w:docPart w:val="115D8DE5BE974B478AD504A67B5F8F2D"/>
        </w:placeholder>
        <w15:color w:val="000000"/>
      </w:sdtPr>
      <w:sdtEndPr>
        <w:rPr>
          <w:rFonts w:cs="Calibri"/>
        </w:rPr>
      </w:sdtEndPr>
      <w:sdtContent>
        <w:tbl>
          <w:tblPr>
            <w:tblStyle w:val="Tabellenraster"/>
            <w:tblW w:w="964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2CC" w:themeFill="accent4" w:themeFillTint="33"/>
            <w:tblLayout w:type="fixed"/>
            <w:tblLook w:val="04A0" w:firstRow="1" w:lastRow="0" w:firstColumn="1" w:lastColumn="0" w:noHBand="0" w:noVBand="1"/>
          </w:tblPr>
          <w:tblGrid>
            <w:gridCol w:w="30"/>
            <w:gridCol w:w="2238"/>
            <w:gridCol w:w="4949"/>
            <w:gridCol w:w="2395"/>
            <w:gridCol w:w="28"/>
          </w:tblGrid>
          <w:tr w:rsidR="00A53E41" w:rsidRPr="00A43AB9" w:rsidTr="00A55898">
            <w:trPr>
              <w:trHeight w:val="936"/>
            </w:trPr>
            <w:tc>
              <w:tcPr>
                <w:tcW w:w="2268" w:type="dxa"/>
                <w:gridSpan w:val="2"/>
                <w:shd w:val="clear" w:color="auto" w:fill="FFF2CC" w:themeFill="accent4" w:themeFillTint="33"/>
              </w:tcPr>
              <w:p w:rsidR="00A53E41" w:rsidRPr="00A43AB9" w:rsidRDefault="00A53E41" w:rsidP="00A55898">
                <w:pPr>
                  <w:pStyle w:val="Head1"/>
                </w:pPr>
                <w:r w:rsidRPr="00A43AB9">
                  <w:rPr>
                    <w:b w:val="0"/>
                  </w:rPr>
                  <w:t>[</w:t>
                </w:r>
                <w:r w:rsidRPr="00DB7BAE">
                  <w:rPr>
                    <w:color w:val="C00000"/>
                    <w:sz w:val="32"/>
                    <w:szCs w:val="32"/>
                  </w:rPr>
                  <w:t>Nr.</w:t>
                </w:r>
                <w:r w:rsidRPr="00A43AB9">
                  <w:rPr>
                    <w:sz w:val="32"/>
                    <w:szCs w:val="32"/>
                  </w:rPr>
                  <w:t xml:space="preserve"> </w:t>
                </w:r>
                <w:r w:rsidR="00A55898">
                  <w:rPr>
                    <w:color w:val="auto"/>
                  </w:rPr>
                  <w:t>EB</w:t>
                </w:r>
                <w:r>
                  <w:rPr>
                    <w:color w:val="auto"/>
                  </w:rPr>
                  <w:t>-</w:t>
                </w:r>
                <w:r w:rsidR="00A55898">
                  <w:rPr>
                    <w:color w:val="auto"/>
                  </w:rPr>
                  <w:t>1</w:t>
                </w:r>
                <w:r w:rsidRPr="00A43AB9">
                  <w:rPr>
                    <w:b w:val="0"/>
                  </w:rPr>
                  <w:t>]</w:t>
                </w:r>
              </w:p>
            </w:tc>
            <w:tc>
              <w:tcPr>
                <w:tcW w:w="7372" w:type="dxa"/>
                <w:gridSpan w:val="3"/>
                <w:shd w:val="clear" w:color="auto" w:fill="FFF2CC" w:themeFill="accent4" w:themeFillTint="33"/>
              </w:tcPr>
              <w:p w:rsidR="00A53E41" w:rsidRPr="00A43AB9" w:rsidRDefault="00A55898" w:rsidP="00987D72">
                <w:pPr>
                  <w:pStyle w:val="Head1"/>
                  <w:rPr>
                    <w:iCs/>
                    <w:color w:val="0070C0"/>
                  </w:rPr>
                </w:pPr>
                <w:r w:rsidRPr="00A55898">
                  <w:t>Fehlernährung – eine weltweite Pandemie</w:t>
                </w:r>
              </w:p>
            </w:tc>
          </w:tr>
          <w:tr w:rsidR="00A55898" w:rsidRPr="00A43AB9" w:rsidTr="005E15D7">
            <w:trPr>
              <w:gridBefore w:val="1"/>
              <w:gridAfter w:val="1"/>
              <w:wBefore w:w="30" w:type="dxa"/>
              <w:wAfter w:w="28" w:type="dxa"/>
              <w:trHeight w:val="781"/>
            </w:trPr>
            <w:tc>
              <w:tcPr>
                <w:tcW w:w="7187" w:type="dxa"/>
                <w:gridSpan w:val="2"/>
                <w:tcBorders>
                  <w:top w:val="single" w:sz="24" w:space="0" w:color="FFD966" w:themeColor="accent4" w:themeTint="99"/>
                  <w:left w:val="single" w:sz="24" w:space="0" w:color="FFD966" w:themeColor="accent4" w:themeTint="99"/>
                  <w:bottom w:val="single" w:sz="24" w:space="0" w:color="FFD966"/>
                  <w:right w:val="single" w:sz="24" w:space="0" w:color="FFD966"/>
                </w:tcBorders>
                <w:shd w:val="clear" w:color="auto" w:fill="FFF2CC" w:themeFill="accent4" w:themeFillTint="33"/>
              </w:tcPr>
              <w:p w:rsidR="00A55898" w:rsidRPr="00C90BDA" w:rsidRDefault="00A55898" w:rsidP="00DB7BAE">
                <w:pPr>
                  <w:pStyle w:val="Rubriken"/>
                </w:pPr>
                <w:r>
                  <w:t>Zielgruppe</w:t>
                </w:r>
              </w:p>
              <w:p w:rsidR="00A55898" w:rsidRPr="000552C3" w:rsidRDefault="00A55898" w:rsidP="00A55898">
                <w:pPr>
                  <w:pStyle w:val="CC-Lizenz-Text"/>
                  <w:spacing w:after="120"/>
                  <w:ind w:right="140"/>
                  <w:rPr>
                    <w:rFonts w:ascii="Calibri" w:hAnsi="Calibri"/>
                    <w:b w:val="0"/>
                    <w:color w:val="auto"/>
                    <w:sz w:val="24"/>
                    <w:szCs w:val="24"/>
                  </w:rPr>
                </w:pPr>
                <w:r w:rsidRPr="00A55898">
                  <w:rPr>
                    <w:rStyle w:val="schwarzZchn"/>
                    <w:b w:val="0"/>
                    <w:szCs w:val="24"/>
                  </w:rPr>
                  <w:t xml:space="preserve">Gruppen der Erwachsenenbildung, </w:t>
                </w:r>
                <w:r>
                  <w:rPr>
                    <w:rStyle w:val="schwarzZchn"/>
                    <w:b w:val="0"/>
                    <w:szCs w:val="24"/>
                  </w:rPr>
                  <w:br/>
                </w:r>
                <w:r w:rsidRPr="00A55898">
                  <w:rPr>
                    <w:rStyle w:val="schwarzZchn"/>
                    <w:b w:val="0"/>
                    <w:szCs w:val="24"/>
                  </w:rPr>
                  <w:t>Ernährungs- und Kochkurse.</w:t>
                </w:r>
              </w:p>
            </w:tc>
            <w:tc>
              <w:tcPr>
                <w:tcW w:w="2395" w:type="dxa"/>
                <w:tcBorders>
                  <w:top w:val="single" w:sz="24" w:space="0" w:color="FFD966" w:themeColor="accent4" w:themeTint="99"/>
                  <w:left w:val="single" w:sz="24" w:space="0" w:color="FFD966"/>
                  <w:bottom w:val="single" w:sz="24" w:space="0" w:color="FFD966"/>
                  <w:right w:val="single" w:sz="24" w:space="0" w:color="FFD966" w:themeColor="accent4" w:themeTint="99"/>
                </w:tcBorders>
                <w:shd w:val="clear" w:color="auto" w:fill="FFF2CC" w:themeFill="accent4" w:themeFillTint="33"/>
              </w:tcPr>
              <w:p w:rsidR="00A55898" w:rsidRDefault="00A55898" w:rsidP="00DB7BAE">
                <w:pPr>
                  <w:pStyle w:val="Rubriken"/>
                </w:pPr>
                <w:r w:rsidRPr="00DB7BAE">
                  <w:t>Zeitbedarf</w:t>
                </w:r>
              </w:p>
              <w:p w:rsidR="00A55898" w:rsidRPr="000552C3" w:rsidRDefault="00A55898" w:rsidP="000552C3">
                <w:pPr>
                  <w:pStyle w:val="CC-Lizenz-Text"/>
                  <w:spacing w:after="120"/>
                  <w:ind w:right="140"/>
                  <w:rPr>
                    <w:b w:val="0"/>
                    <w:color w:val="0563C1" w:themeColor="hyperlink"/>
                    <w:sz w:val="24"/>
                    <w:szCs w:val="24"/>
                    <w:u w:val="single"/>
                  </w:rPr>
                </w:pPr>
                <w:r>
                  <w:rPr>
                    <w:rStyle w:val="schwarzZchn"/>
                    <w:b w:val="0"/>
                    <w:szCs w:val="24"/>
                  </w:rPr>
                  <w:t>90 Minuten</w:t>
                </w:r>
              </w:p>
            </w:tc>
          </w:tr>
          <w:tr w:rsidR="000552C3" w:rsidRPr="00A43AB9" w:rsidTr="008460E2">
            <w:trPr>
              <w:gridBefore w:val="1"/>
              <w:gridAfter w:val="1"/>
              <w:wBefore w:w="30" w:type="dxa"/>
              <w:wAfter w:w="28" w:type="dxa"/>
              <w:trHeight w:val="1238"/>
            </w:trPr>
            <w:tc>
              <w:tcPr>
                <w:tcW w:w="9582" w:type="dxa"/>
                <w:gridSpan w:val="3"/>
                <w:tcBorders>
                  <w:top w:val="single" w:sz="24" w:space="0" w:color="FFFFFF" w:themeColor="background1"/>
                  <w:left w:val="single" w:sz="24" w:space="0" w:color="FFD966" w:themeColor="accent4" w:themeTint="99"/>
                  <w:bottom w:val="single" w:sz="24" w:space="0" w:color="FFD966"/>
                  <w:right w:val="single" w:sz="24" w:space="0" w:color="FFD966" w:themeColor="accent4" w:themeTint="99"/>
                </w:tcBorders>
                <w:shd w:val="clear" w:color="auto" w:fill="FFF2CC" w:themeFill="accent4" w:themeFillTint="33"/>
              </w:tcPr>
              <w:p w:rsidR="000552C3" w:rsidRPr="00A43AB9" w:rsidRDefault="00A55898" w:rsidP="00A04821">
                <w:pPr>
                  <w:pStyle w:val="Rubriken"/>
                  <w:tabs>
                    <w:tab w:val="clear" w:pos="2977"/>
                    <w:tab w:val="clear" w:pos="5245"/>
                    <w:tab w:val="clear" w:pos="7088"/>
                  </w:tabs>
                </w:pPr>
                <w:r>
                  <w:t>Themenbereiche</w:t>
                </w:r>
              </w:p>
              <w:p w:rsidR="00A55898" w:rsidRDefault="00A55898" w:rsidP="00A55898">
                <w:pPr>
                  <w:pStyle w:val="Liste1"/>
                </w:pPr>
                <w:r>
                  <w:t>Weltweite Fehlernährung</w:t>
                </w:r>
              </w:p>
              <w:p w:rsidR="00A55898" w:rsidRDefault="00A55898" w:rsidP="00A55898">
                <w:pPr>
                  <w:pStyle w:val="Liste1"/>
                </w:pPr>
                <w:r>
                  <w:t>Der globale Ernährungswandel</w:t>
                </w:r>
              </w:p>
              <w:p w:rsidR="000552C3" w:rsidRPr="00A43AB9" w:rsidRDefault="00A55898" w:rsidP="00A55898">
                <w:pPr>
                  <w:pStyle w:val="Liste1"/>
                </w:pPr>
                <w:r>
                  <w:t>Das Ziel: Gesunde Ernährung für alle</w:t>
                </w:r>
              </w:p>
            </w:tc>
          </w:tr>
        </w:tbl>
      </w:sdtContent>
    </w:sdt>
    <w:p w:rsidR="00106E8D" w:rsidRPr="000552C3" w:rsidRDefault="00106E8D" w:rsidP="000552C3">
      <w:pPr>
        <w:pStyle w:val="Head2blau"/>
      </w:pPr>
      <w:r w:rsidRPr="000552C3">
        <w:t>Inhaltsfeld</w:t>
      </w:r>
    </w:p>
    <w:p w:rsidR="00A55898" w:rsidRDefault="00A55898" w:rsidP="00A55898">
      <w:pPr>
        <w:pStyle w:val="Textkrper"/>
      </w:pPr>
      <w:r>
        <w:t xml:space="preserve">Die Veranstaltung (vielleicht Teil eines Kochkurses) soll die Teilnehmenden einladen, nicht nur auf die eigenen Ernährungsfragen zu schauen, sondern zumindest einmal kurz den Blick auf die Welternährung zu richten. Denn Fehlernährung, Übergewicht oder Nährstoffmangel sind nicht nur bei uns ein Problem, sondern auch in vielen anderen Ländern der Erde. Dies gilt insbesondere in den sogenannten Schwellenländern, wo sich die Menschen bei wachsendem Wohlstand immer mehr industriell produzierte Lebensmittel leisten können und wollen. Die Folge sind wachsende Gesundheitsrisiken, die mit einseitigen Ernährungsweisen und mit einem Zuviel an Kalorien assoziiert sind. </w:t>
      </w:r>
    </w:p>
    <w:p w:rsidR="00A55898" w:rsidRDefault="00A55898" w:rsidP="00A55898">
      <w:pPr>
        <w:pStyle w:val="Textkrper"/>
      </w:pPr>
      <w:r>
        <w:t>Immer mehr Menschen sind von dieser Tendenz betroffen. Die Welternährungsorganisation (FAO) rechnet zwei Milliarden Menschen (ein Viertel der Menschheit) zu den „Fehlernährten“. Ein großer Teil von Ihnen ist von Übergewicht oder Adipositas betroffen, Folge des oben angedeuteten Ernährungswandels, der aus der Verstädterung, der Berufstätigkeit der Menschen, der fehlenden Zeit für die Bereitung der Mahlzeiten und aus dem so günstigen Preis für die Industrieprodukte (Junkfood) erwächst. Damit steigt die Wahrscheinlichkeit von Herz-Kreislauf-Erkr</w:t>
      </w:r>
      <w:r w:rsidR="001A54F8">
        <w:t>ankungen und von Diabetes (II).</w:t>
      </w:r>
    </w:p>
    <w:p w:rsidR="00A55898" w:rsidRDefault="00A55898" w:rsidP="00A55898">
      <w:pPr>
        <w:pStyle w:val="Textkrper"/>
      </w:pPr>
      <w:r>
        <w:lastRenderedPageBreak/>
        <w:t xml:space="preserve">Ein wesentlicher Treiber dieser Entwicklung sind die großen Nahrungsmittelkonzerne (Big Food), die überall auf der Welt präsent sind, die ihre Junkfood-Angebote wirksam bewerben und insbesondere Kinder und Jugendlichen mit ihren „leckeren und billigen“ Angeboten erreichen. Seit vielen Jahren fordert die FAO, das Marketing von Big Food gerade gegenüber diesen jüngeren Zielgruppen einzuschränken – mit mäßigem Erfolg. Die „Pandemie Fehlernährung“ schreitet voran und fordert die Staaten der Welt heraus, etwas dagegen zu tun, </w:t>
      </w:r>
      <w:proofErr w:type="gramStart"/>
      <w:r>
        <w:t>sollen</w:t>
      </w:r>
      <w:proofErr w:type="gramEnd"/>
      <w:r>
        <w:t xml:space="preserve"> nicht Fettleibigkeit und Diabetes die Gesellschaft gesundheitlich ruinieren.</w:t>
      </w:r>
    </w:p>
    <w:p w:rsidR="000178ED" w:rsidRPr="000178ED" w:rsidRDefault="00A55898" w:rsidP="00A55898">
      <w:pPr>
        <w:pStyle w:val="Textkrper"/>
      </w:pPr>
      <w:r>
        <w:t>Anders als früher kann das Ziel der Welternährung nicht mehr nur darauf ausgerichtet sein, die Menschen lediglich ausreichend mit Kalorien (leeren Kohlehydraten) zu versorgen. Wir brauchen weltweit eine Politik der Ernährungssicherheit, die eine quantitativ und auch q</w:t>
      </w:r>
      <w:r w:rsidR="004160BF">
        <w:t>ualitativ ausreichende Nahrungs</w:t>
      </w:r>
      <w:r>
        <w:t>versorgung für möglichst alle Menschen sicherstellt. Gesunde Ernährung ist „Ernährung, die nicht krank macht“. Diese kann es nur geben, wenn wir uns anders ernähren und wenn eine entsprechende Landwirtschaftspolitik hierfür die Grundlagen liefert.</w:t>
      </w:r>
      <w:r w:rsidR="000178ED" w:rsidRPr="000178ED">
        <w:t xml:space="preserve"> </w:t>
      </w:r>
    </w:p>
    <w:p w:rsidR="00004B67" w:rsidRDefault="000178ED" w:rsidP="000178ED">
      <w:pPr>
        <w:pStyle w:val="Textkrper"/>
      </w:pPr>
      <w:r w:rsidRPr="000178ED">
        <w:t>Fazit: Ein schlechtes Gewissen z.B. angesichts des Hungers in der Welt ist eine ambivalente „Tugend“. Vielleicht kommt es im Kern darauf an, mitleidensfähiger zu werden, Unglück und Leid anderer Menschen nicht sofort abzuwehren oder zu verdrängen, den Schmerz und die psychische Belastung auszuhalten, die darin bestehen, fremdes Leid auch da anzusehen, wo unmittelbare Möglichkeiten fehlen, dieses Leid abzustellen. Wofür wärst Du bereit zu leiden? Mit welchen Menschen mitzuleiden würdest Du Dir zutrauen? Diese Frage kann und sollte sich jeder (immer wieder) stellen.</w:t>
      </w:r>
    </w:p>
    <w:p w:rsidR="002D329F" w:rsidRDefault="00A55898" w:rsidP="000552C3">
      <w:pPr>
        <w:pStyle w:val="Head2blau"/>
      </w:pPr>
      <w:r w:rsidRPr="00A55898">
        <w:t>Möglicher Ablauf</w:t>
      </w:r>
    </w:p>
    <w:p w:rsidR="00A55898" w:rsidRDefault="00A55898" w:rsidP="00A55898">
      <w:pPr>
        <w:pStyle w:val="ListeLinks"/>
      </w:pPr>
      <w:r>
        <w:t>Begrüßung</w:t>
      </w:r>
    </w:p>
    <w:p w:rsidR="00A55898" w:rsidRDefault="00A55898" w:rsidP="00A55898">
      <w:pPr>
        <w:pStyle w:val="ListeLinks"/>
      </w:pPr>
      <w:r>
        <w:t>Einstieg mit Fotos: Die vielen Facetten der Welternährung</w:t>
      </w:r>
      <w:r>
        <w:br/>
      </w:r>
      <w:r w:rsidRPr="00E32F0A">
        <w:rPr>
          <w:b/>
          <w:bCs/>
          <w:color w:val="C00000"/>
        </w:rPr>
        <w:t>Fotokartei</w:t>
      </w:r>
      <w:r>
        <w:t xml:space="preserve"> aus dem Lernpaket mit Erläuterung (</w:t>
      </w:r>
      <w:r w:rsidRPr="00E32F0A">
        <w:rPr>
          <w:b/>
          <w:bCs/>
          <w:color w:val="C00000"/>
        </w:rPr>
        <w:t>S-1</w:t>
      </w:r>
      <w:r>
        <w:t xml:space="preserve">), </w:t>
      </w:r>
      <w:r>
        <w:br/>
        <w:t>(25 Min.)</w:t>
      </w:r>
    </w:p>
    <w:p w:rsidR="00A55898" w:rsidRDefault="00A55898" w:rsidP="00A55898">
      <w:pPr>
        <w:pStyle w:val="ListeLinks"/>
      </w:pPr>
      <w:proofErr w:type="spellStart"/>
      <w:r>
        <w:t>Powerpoint</w:t>
      </w:r>
      <w:proofErr w:type="spellEnd"/>
      <w:r>
        <w:t xml:space="preserve">-Präsentation </w:t>
      </w:r>
      <w:r w:rsidRPr="00E32F0A">
        <w:rPr>
          <w:b/>
          <w:bCs/>
          <w:color w:val="C00000"/>
        </w:rPr>
        <w:t>P-2</w:t>
      </w:r>
      <w:r w:rsidR="00C87511" w:rsidRPr="00C87511">
        <w:t xml:space="preserve"> (P-2)</w:t>
      </w:r>
      <w:proofErr w:type="gramStart"/>
      <w:r w:rsidR="00C87511" w:rsidRPr="00C87511">
        <w:rPr>
          <w:rStyle w:val="Material-Nr"/>
        </w:rPr>
        <w:t>???</w:t>
      </w:r>
      <w:r>
        <w:t>:</w:t>
      </w:r>
      <w:proofErr w:type="gramEnd"/>
      <w:r>
        <w:t xml:space="preserve"> Welternährung neu denken. </w:t>
      </w:r>
      <w:r>
        <w:br/>
        <w:t>(15 Min.)</w:t>
      </w:r>
    </w:p>
    <w:p w:rsidR="00A55898" w:rsidRDefault="00A55898" w:rsidP="00A55898">
      <w:pPr>
        <w:pStyle w:val="ListeLinks"/>
      </w:pPr>
      <w:r w:rsidRPr="00E32F0A">
        <w:rPr>
          <w:b/>
          <w:bCs/>
          <w:color w:val="C00000"/>
        </w:rPr>
        <w:t>Kartenspiel</w:t>
      </w:r>
      <w:r>
        <w:t>: Standpunkte zur Welternährung.</w:t>
      </w:r>
      <w:r>
        <w:br/>
        <w:t>(30 Min.)</w:t>
      </w:r>
    </w:p>
    <w:p w:rsidR="003F2398" w:rsidRDefault="00A55898" w:rsidP="00A55898">
      <w:pPr>
        <w:pStyle w:val="ListeLinks"/>
      </w:pPr>
      <w:r w:rsidRPr="00E32F0A">
        <w:rPr>
          <w:b/>
          <w:bCs/>
          <w:color w:val="C00000"/>
        </w:rPr>
        <w:t xml:space="preserve">Kurzfilm </w:t>
      </w:r>
      <w:r>
        <w:rPr>
          <w:b/>
          <w:bCs/>
          <w:color w:val="C00000"/>
        </w:rPr>
        <w:t>(</w:t>
      </w:r>
      <w:r w:rsidRPr="00E32F0A">
        <w:rPr>
          <w:b/>
          <w:bCs/>
          <w:color w:val="C00000"/>
        </w:rPr>
        <w:t>V-3</w:t>
      </w:r>
      <w:r>
        <w:rPr>
          <w:b/>
          <w:bCs/>
          <w:color w:val="C00000"/>
        </w:rPr>
        <w:t>)</w:t>
      </w:r>
      <w:r w:rsidRPr="00E32F0A">
        <w:rPr>
          <w:b/>
          <w:bCs/>
          <w:color w:val="C00000"/>
        </w:rPr>
        <w:t xml:space="preserve">: </w:t>
      </w:r>
      <w:r w:rsidRPr="00C87511">
        <w:t xml:space="preserve">Dick, Dicker, fettes Geld </w:t>
      </w:r>
      <w:r>
        <w:rPr>
          <w:color w:val="C00000"/>
        </w:rPr>
        <w:br/>
      </w:r>
      <w:r>
        <w:t>(14 Min.)</w:t>
      </w:r>
      <w:r w:rsidR="004A2689">
        <w:t>.</w:t>
      </w:r>
    </w:p>
    <w:p w:rsidR="004A2689" w:rsidRDefault="00C87511" w:rsidP="004A2689">
      <w:pPr>
        <w:pStyle w:val="Head2blau"/>
      </w:pPr>
      <w:r>
        <w:t>Methoden</w:t>
      </w:r>
      <w:r w:rsidR="004A2689">
        <w:t xml:space="preserve"> </w:t>
      </w:r>
    </w:p>
    <w:p w:rsidR="00C87511" w:rsidRDefault="00C87511" w:rsidP="00C87511">
      <w:pPr>
        <w:pStyle w:val="Textkrper"/>
      </w:pPr>
      <w:r>
        <w:t>Die Veranstaltung (das Lernmodul) ist auf das Selbstlernen der Teilnehmerinnen und Teilnehmer ausgerichtet, unterstützt die eigenständige Beschäftigung mit den Inhaltsfeldern.</w:t>
      </w:r>
    </w:p>
    <w:p w:rsidR="00C87511" w:rsidRDefault="00C87511" w:rsidP="00C87511">
      <w:pPr>
        <w:pStyle w:val="ListeLinks"/>
      </w:pPr>
      <w:r>
        <w:t xml:space="preserve">Die </w:t>
      </w:r>
      <w:r w:rsidRPr="00C87511">
        <w:rPr>
          <w:rStyle w:val="Fett"/>
        </w:rPr>
        <w:t>Fotos der Fotokartei</w:t>
      </w:r>
      <w:r>
        <w:t xml:space="preserve"> lassen die </w:t>
      </w:r>
      <w:proofErr w:type="spellStart"/>
      <w:r>
        <w:t>TN</w:t>
      </w:r>
      <w:proofErr w:type="spellEnd"/>
      <w:r>
        <w:t xml:space="preserve"> selbst zu Wort kommen. Was sehen Sie auf dem Foto und was könnte das mit dem Themenfeld „Welternährung“ zu tun haben? Die Kursleiterin kann die hier geäußerten Vermutungen ergänzen durch die erläuternden Hinweise auf </w:t>
      </w:r>
      <w:r w:rsidRPr="00C87511">
        <w:rPr>
          <w:rStyle w:val="Material-Nr"/>
        </w:rPr>
        <w:t>S-1.</w:t>
      </w:r>
      <w:r>
        <w:t xml:space="preserve"> </w:t>
      </w:r>
    </w:p>
    <w:p w:rsidR="00C87511" w:rsidRDefault="00C87511" w:rsidP="00C87511">
      <w:pPr>
        <w:pStyle w:val="Listenabsatz"/>
        <w:ind w:left="357"/>
      </w:pPr>
      <w:r>
        <w:t>Erkennbar wird hier bereits, dass viele Herausforderungen mittlerweile weltweit – in „armen wie in reichen Ländern“ gegeben sind.</w:t>
      </w:r>
    </w:p>
    <w:p w:rsidR="00C87511" w:rsidRDefault="00C87511" w:rsidP="00C87511">
      <w:pPr>
        <w:pStyle w:val="ListeLinks"/>
      </w:pPr>
      <w:r>
        <w:t xml:space="preserve">Die </w:t>
      </w:r>
      <w:proofErr w:type="spellStart"/>
      <w:r w:rsidRPr="00C87511">
        <w:rPr>
          <w:rStyle w:val="Fett"/>
        </w:rPr>
        <w:t>Powerpoint</w:t>
      </w:r>
      <w:proofErr w:type="spellEnd"/>
      <w:r w:rsidRPr="00C87511">
        <w:rPr>
          <w:rStyle w:val="Fett"/>
        </w:rPr>
        <w:t>-Präsentation</w:t>
      </w:r>
      <w:r>
        <w:t xml:space="preserve"> </w:t>
      </w:r>
      <w:r w:rsidRPr="00C87511">
        <w:rPr>
          <w:rStyle w:val="Material-Nr"/>
        </w:rPr>
        <w:t>P-</w:t>
      </w:r>
      <w:r w:rsidR="00F313F5">
        <w:rPr>
          <w:rStyle w:val="Material-Nr"/>
        </w:rPr>
        <w:t>1</w:t>
      </w:r>
      <w:r>
        <w:t xml:space="preserve"> </w:t>
      </w:r>
      <w:r w:rsidR="00F313F5">
        <w:t>(</w:t>
      </w:r>
      <w:r>
        <w:t xml:space="preserve">oder </w:t>
      </w:r>
      <w:r w:rsidRPr="00C87511">
        <w:rPr>
          <w:rStyle w:val="Material-Nr"/>
        </w:rPr>
        <w:t>P-2</w:t>
      </w:r>
      <w:bookmarkStart w:id="1" w:name="_GoBack"/>
      <w:r w:rsidR="00F313F5" w:rsidRPr="00F313F5">
        <w:t>)</w:t>
      </w:r>
      <w:bookmarkEnd w:id="1"/>
      <w:r w:rsidR="00F313F5">
        <w:rPr>
          <w:rStyle w:val="Material-Nr"/>
        </w:rPr>
        <w:t xml:space="preserve"> </w:t>
      </w:r>
      <w:r>
        <w:t>fasst noch einmal systematisch die Größenordnung der Probleme zusammen: 7,7 Milliarden Menschen, 2 Mrd. Fehlernährte, 2,3 Mrd. Menschen mit Übergewicht (</w:t>
      </w:r>
      <w:proofErr w:type="spellStart"/>
      <w:r>
        <w:t>BMI</w:t>
      </w:r>
      <w:proofErr w:type="spellEnd"/>
      <w:r>
        <w:t xml:space="preserve"> ≥25) und 690 Mio. hungernde Menschen.</w:t>
      </w:r>
    </w:p>
    <w:p w:rsidR="00C87511" w:rsidRDefault="00C87511" w:rsidP="00C87511">
      <w:pPr>
        <w:pStyle w:val="ListeLinks"/>
      </w:pPr>
      <w:r>
        <w:lastRenderedPageBreak/>
        <w:t xml:space="preserve">Das </w:t>
      </w:r>
      <w:r w:rsidRPr="00C87511">
        <w:rPr>
          <w:rStyle w:val="Fett"/>
        </w:rPr>
        <w:t>Kartenspiel</w:t>
      </w:r>
      <w:r>
        <w:t xml:space="preserve"> (ggfs. Je nach Anzahl der </w:t>
      </w:r>
      <w:proofErr w:type="spellStart"/>
      <w:r>
        <w:t>TN</w:t>
      </w:r>
      <w:proofErr w:type="spellEnd"/>
      <w:r>
        <w:t xml:space="preserve"> auch in maximal drei Kleingruppen zu spielen) stellt Ernährungsfragen in den Mittelpunkt, die nicht mit „richtig“ oder „falsch“ beantwortet werden können, sondern die eine Positionierung der </w:t>
      </w:r>
      <w:proofErr w:type="spellStart"/>
      <w:r>
        <w:t>TN</w:t>
      </w:r>
      <w:proofErr w:type="spellEnd"/>
      <w:r>
        <w:t xml:space="preserve"> notwendig machen, Dilemmata aufzeigen, Güterabwägungen erfordern: Sollte man die das Marketing von Big Food gesetzlich einschränken? Eine Zuckersteuer (wie in mittlerweile 40 Staaten der Erde) auch in Deutschland einführen? Warnhinweise auf fette oder stark Zucker-haltige Nahrungsmittel anbringen?</w:t>
      </w:r>
    </w:p>
    <w:p w:rsidR="00C87511" w:rsidRDefault="00C87511" w:rsidP="00C87511">
      <w:pPr>
        <w:pStyle w:val="ListeLinks"/>
      </w:pPr>
      <w:r>
        <w:t xml:space="preserve">Den Abschluss der Lernmoduls bildet ein </w:t>
      </w:r>
      <w:r w:rsidRPr="00C87511">
        <w:rPr>
          <w:rStyle w:val="Fett"/>
        </w:rPr>
        <w:t>Kurzvideo</w:t>
      </w:r>
      <w:r>
        <w:t xml:space="preserve"> </w:t>
      </w:r>
      <w:r w:rsidRPr="00C87511">
        <w:rPr>
          <w:rStyle w:val="Material-Nr"/>
        </w:rPr>
        <w:t>V-3</w:t>
      </w:r>
      <w:r>
        <w:t xml:space="preserve"> (14 Min.) des arte-Films „Dick, dicker, fettes Geld“. Hier geht es im Kern um die Frage, ob das weltweit rasant anwachsende Übergewicht bei so vielen Menschen als individuelles Versagen anzusehen ist oder ob hier nicht strukturelle Ursachen des weltweiten Ernährungswandels als Analyse herangezogen werden müssen. </w:t>
      </w:r>
      <w:r w:rsidRPr="00C87511">
        <w:rPr>
          <w:rStyle w:val="Material-Nr"/>
        </w:rPr>
        <w:t>V-3-M</w:t>
      </w:r>
      <w:r>
        <w:t xml:space="preserve"> gibt Ihnen hierzu einige nützliche Hintergrundinformationen.</w:t>
      </w:r>
    </w:p>
    <w:p w:rsidR="004A2689" w:rsidRDefault="00C87511" w:rsidP="00C87511">
      <w:pPr>
        <w:pStyle w:val="Textkrper"/>
      </w:pPr>
      <w:r>
        <w:t>Vielleicht reichen diese Impulse für eine 90-Minuten-Lerneinheit, die das Ziel hat, unseren Blick auf unsere Ernährung zu erweitern hin auf weltweite Zusammenhänge, auf Herausforderungen, die unseren eigenen Ernährungsfragen sehr ähnlich sind.</w:t>
      </w:r>
    </w:p>
    <w:p w:rsidR="004A2689" w:rsidRDefault="00C87511" w:rsidP="004A2689">
      <w:pPr>
        <w:pStyle w:val="Head2blau"/>
      </w:pPr>
      <w:r w:rsidRPr="00C87511">
        <w:t>Materialien</w:t>
      </w:r>
    </w:p>
    <w:p w:rsidR="00D34A70" w:rsidRDefault="00C87511" w:rsidP="00C87511">
      <w:pPr>
        <w:pStyle w:val="Textkrper"/>
      </w:pPr>
      <w:r w:rsidRPr="00C87511">
        <w:t>Alle hier angegebenen Materialien und Medien finden Sie in unserem Lernpaket, das Sie kostenlos bestellen können.</w:t>
      </w:r>
      <w:r w:rsidR="004A2689">
        <w:cr/>
      </w:r>
    </w:p>
    <w:p w:rsidR="0055329C" w:rsidRDefault="005E0E83" w:rsidP="0055329C">
      <w:pPr>
        <w:pStyle w:val="Textkrper"/>
      </w:pPr>
      <w:r w:rsidRPr="0055329C">
        <w:rPr>
          <w:noProof/>
          <w:lang w:eastAsia="de-DE"/>
        </w:rPr>
        <w:drawing>
          <wp:anchor distT="0" distB="0" distL="114300" distR="114300" simplePos="0" relativeHeight="251664384" behindDoc="1" locked="0" layoutInCell="1" allowOverlap="1" wp14:anchorId="264F2110" wp14:editId="44B42280">
            <wp:simplePos x="0" y="0"/>
            <wp:positionH relativeFrom="margin">
              <wp:posOffset>154940</wp:posOffset>
            </wp:positionH>
            <wp:positionV relativeFrom="paragraph">
              <wp:posOffset>473710</wp:posOffset>
            </wp:positionV>
            <wp:extent cx="1264285" cy="697230"/>
            <wp:effectExtent l="0" t="0" r="0" b="7620"/>
            <wp:wrapTight wrapText="bothSides">
              <wp:wrapPolygon edited="0">
                <wp:start x="0" y="0"/>
                <wp:lineTo x="0" y="21246"/>
                <wp:lineTo x="21155" y="21246"/>
                <wp:lineTo x="21155" y="0"/>
                <wp:lineTo x="0" y="0"/>
              </wp:wrapPolygon>
            </wp:wrapTight>
            <wp:docPr id="4" name="Wnd_logo_fre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nd_logo_frei.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64285" cy="697230"/>
                    </a:xfrm>
                    <a:prstGeom prst="rect">
                      <a:avLst/>
                    </a:prstGeom>
                  </pic:spPr>
                </pic:pic>
              </a:graphicData>
            </a:graphic>
            <wp14:sizeRelH relativeFrom="margin">
              <wp14:pctWidth>0</wp14:pctWidth>
            </wp14:sizeRelH>
            <wp14:sizeRelV relativeFrom="margin">
              <wp14:pctHeight>0</wp14:pctHeight>
            </wp14:sizeRelV>
          </wp:anchor>
        </w:drawing>
      </w:r>
      <w:r w:rsidRPr="0055329C">
        <w:rPr>
          <w:noProof/>
          <w:lang w:eastAsia="de-DE"/>
        </w:rPr>
        <mc:AlternateContent>
          <mc:Choice Requires="wps">
            <w:drawing>
              <wp:anchor distT="45720" distB="45720" distL="114300" distR="114300" simplePos="0" relativeHeight="251663360" behindDoc="0" locked="0" layoutInCell="1" allowOverlap="1" wp14:anchorId="1706691C" wp14:editId="6BFB1715">
                <wp:simplePos x="0" y="0"/>
                <wp:positionH relativeFrom="column">
                  <wp:posOffset>0</wp:posOffset>
                </wp:positionH>
                <wp:positionV relativeFrom="paragraph">
                  <wp:posOffset>328295</wp:posOffset>
                </wp:positionV>
                <wp:extent cx="6120000" cy="1821600"/>
                <wp:effectExtent l="19050" t="19050" r="33655" b="4572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0" cy="1821600"/>
                        </a:xfrm>
                        <a:prstGeom prst="rect">
                          <a:avLst/>
                        </a:prstGeom>
                        <a:noFill/>
                        <a:ln w="47625" cmpd="dbl">
                          <a:solidFill>
                            <a:srgbClr val="C00000"/>
                          </a:solidFill>
                          <a:miter lim="800000"/>
                          <a:headEnd/>
                          <a:tailEnd/>
                        </a:ln>
                      </wps:spPr>
                      <wps:txbx>
                        <w:txbxContent>
                          <w:p w:rsidR="005E0E83" w:rsidRPr="006639B8" w:rsidRDefault="005E0E83" w:rsidP="00972AAA">
                            <w:pPr>
                              <w:pStyle w:val="Textkrper"/>
                              <w:suppressAutoHyphens/>
                              <w:ind w:left="2381"/>
                              <w:rPr>
                                <w:rStyle w:val="Hyperlink"/>
                              </w:rPr>
                            </w:pPr>
                            <w:r w:rsidRPr="00C16A3C">
                              <w:t xml:space="preserve">Dieses Unterrichtsmodul ist Teil unseres Projektes „Welternährung neu denken“, Bielefeld 2021. Weitere Unterrichtsmodule finden Sie auf unserer Homepage </w:t>
                            </w:r>
                            <w:hyperlink r:id="rId17">
                              <w:r w:rsidRPr="006639B8">
                                <w:rPr>
                                  <w:rStyle w:val="Hyperlink"/>
                                </w:rPr>
                                <w:t>www.welthaus.de/bildung/welternaehrung-neu-denken/</w:t>
                              </w:r>
                            </w:hyperlink>
                          </w:p>
                          <w:p w:rsidR="005E0E83" w:rsidRPr="00C16A3C" w:rsidRDefault="005E0E83" w:rsidP="005E0E83">
                            <w:pPr>
                              <w:pStyle w:val="Textkrper"/>
                            </w:pPr>
                            <w:r w:rsidRPr="00C16A3C">
                              <w:t xml:space="preserve">Zum Projekt gehört auch ein gleichnamiges </w:t>
                            </w:r>
                            <w:r w:rsidRPr="00C16A3C">
                              <w:rPr>
                                <w:b/>
                                <w:bCs/>
                              </w:rPr>
                              <w:t>Lernpaket</w:t>
                            </w:r>
                            <w:r w:rsidRPr="00C16A3C">
                              <w:t xml:space="preserve"> mit verschiedenen Materialien (Foto</w:t>
                            </w:r>
                            <w:r w:rsidR="003862BC">
                              <w:t>-</w:t>
                            </w:r>
                            <w:r w:rsidRPr="00C16A3C">
                              <w:t xml:space="preserve">kartei, Kartenspiel) und Medien (u.a. USB-Stick mit drei Filmen und weiteren Präsentationen) zum Einsatz im Unterricht (ab Klasse 8) und in der Bildungsarbeit, kostenlos (lediglich Versandkosten) bestellbar unter </w:t>
                            </w:r>
                            <w:hyperlink r:id="rId18">
                              <w:r w:rsidRPr="006639B8">
                                <w:rPr>
                                  <w:rStyle w:val="Hyperlink"/>
                                </w:rPr>
                                <w:t>shop.welthaus.de</w:t>
                              </w:r>
                            </w:hyperlink>
                            <w:r w:rsidRPr="00C16A3C">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06691C" id="_x0000_s1028" type="#_x0000_t202" style="position:absolute;margin-left:0;margin-top:25.85pt;width:481.9pt;height:143.4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" filled="f" strokecolor="#c00000" strokeweight="3.75pt">
                <v:stroke linestyle="thinThin"/>
                <v:textbox>
                  <w:txbxContent>
                    <w:p w:rsidR="005E0E83" w:rsidRPr="006639B8" w:rsidRDefault="005E0E83" w:rsidP="00972AAA">
                      <w:pPr>
                        <w:pStyle w:val="Textkrper"/>
                        <w:suppressAutoHyphens/>
                        <w:ind w:left="2381"/>
                        <w:rPr>
                          <w:rStyle w:val="Hyperlink"/>
                        </w:rPr>
                      </w:pPr>
                      <w:r w:rsidRPr="00C16A3C">
                        <w:t xml:space="preserve">Dieses Unterrichtsmodul ist Teil unseres Projektes „Welternährung neu denken“, Bielefeld 2021. Weitere Unterrichtsmodule finden Sie auf unserer Homepage </w:t>
                      </w:r>
                      <w:hyperlink r:id="rId19">
                        <w:r w:rsidRPr="006639B8">
                          <w:rPr>
                            <w:rStyle w:val="Hyperlink"/>
                          </w:rPr>
                          <w:t>www.welthaus.de/bildung/welternaehrung-neu-denken/</w:t>
                        </w:r>
                      </w:hyperlink>
                    </w:p>
                    <w:p w:rsidR="005E0E83" w:rsidRPr="00C16A3C" w:rsidRDefault="005E0E83" w:rsidP="005E0E83">
                      <w:pPr>
                        <w:pStyle w:val="Textkrper"/>
                      </w:pPr>
                      <w:r w:rsidRPr="00C16A3C">
                        <w:t xml:space="preserve">Zum Projekt gehört auch ein gleichnamiges </w:t>
                      </w:r>
                      <w:r w:rsidRPr="00C16A3C">
                        <w:rPr>
                          <w:b/>
                          <w:bCs/>
                        </w:rPr>
                        <w:t>Lernpaket</w:t>
                      </w:r>
                      <w:r w:rsidRPr="00C16A3C">
                        <w:t xml:space="preserve"> mit verschiedenen Materialien (Foto</w:t>
                      </w:r>
                      <w:r w:rsidR="003862BC">
                        <w:t>-</w:t>
                      </w:r>
                      <w:r w:rsidRPr="00C16A3C">
                        <w:t xml:space="preserve">kartei, Kartenspiel) und Medien (u.a. USB-Stick mit drei Filmen und weiteren Präsentationen) zum Einsatz im Unterricht (ab Klasse 8) und in der Bildungsarbeit, kostenlos (lediglich Versandkosten) bestellbar unter </w:t>
                      </w:r>
                      <w:hyperlink r:id="rId20">
                        <w:r w:rsidRPr="006639B8">
                          <w:rPr>
                            <w:rStyle w:val="Hyperlink"/>
                          </w:rPr>
                          <w:t>shop.welthaus.de</w:t>
                        </w:r>
                      </w:hyperlink>
                      <w:r w:rsidRPr="00C16A3C">
                        <w:t>.</w:t>
                      </w:r>
                    </w:p>
                  </w:txbxContent>
                </v:textbox>
                <w10:wrap type="square"/>
              </v:shape>
            </w:pict>
          </mc:Fallback>
        </mc:AlternateContent>
      </w:r>
    </w:p>
    <w:sectPr w:rsidR="0055329C" w:rsidSect="00CD0A64">
      <w:footerReference w:type="default" r:id="rId21"/>
      <w:pgSz w:w="11906" w:h="16838"/>
      <w:pgMar w:top="1134" w:right="1134" w:bottom="851" w:left="1134" w:header="709" w:footer="52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6E8D" w:rsidRDefault="00106E8D" w:rsidP="00106E8D">
      <w:r>
        <w:separator/>
      </w:r>
    </w:p>
  </w:endnote>
  <w:endnote w:type="continuationSeparator" w:id="0">
    <w:p w:rsidR="00106E8D" w:rsidRDefault="00106E8D" w:rsidP="00106E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54F8" w:rsidRDefault="001A54F8" w:rsidP="001A54F8">
    <w:pPr>
      <w:pStyle w:val="Fuzeile"/>
      <w:ind w:left="4875"/>
    </w:pPr>
    <w:r>
      <w:fldChar w:fldCharType="begin"/>
    </w:r>
    <w:r>
      <w:instrText xml:space="preserve"> PAGE  \* ArabicDash  \* MERGEFORMAT </w:instrText>
    </w:r>
    <w:r>
      <w:fldChar w:fldCharType="separate"/>
    </w:r>
    <w:r w:rsidR="00F313F5">
      <w:rPr>
        <w:noProof/>
      </w:rPr>
      <w:t>- 2 -</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6E8D" w:rsidRDefault="00106E8D" w:rsidP="00106E8D">
      <w:r>
        <w:separator/>
      </w:r>
    </w:p>
  </w:footnote>
  <w:footnote w:type="continuationSeparator" w:id="0">
    <w:p w:rsidR="00106E8D" w:rsidRDefault="00106E8D" w:rsidP="00106E8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A6613E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A42E2E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D9057F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8C0569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BCE9C5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B4B33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71C2CC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530E91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3EEFCB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86C8F6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45819"/>
    <w:multiLevelType w:val="hybridMultilevel"/>
    <w:tmpl w:val="E8E40CA4"/>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1" w15:restartNumberingAfterBreak="0">
    <w:nsid w:val="00F269DE"/>
    <w:multiLevelType w:val="hybridMultilevel"/>
    <w:tmpl w:val="95568AD8"/>
    <w:lvl w:ilvl="0" w:tplc="56986894">
      <w:start w:val="5"/>
      <w:numFmt w:val="bullet"/>
      <w:lvlText w:val="-"/>
      <w:lvlJc w:val="left"/>
      <w:pPr>
        <w:ind w:left="4875" w:hanging="360"/>
      </w:pPr>
      <w:rPr>
        <w:rFonts w:ascii="Calibri" w:eastAsiaTheme="minorHAnsi" w:hAnsi="Calibri" w:cs="Calibri" w:hint="default"/>
      </w:rPr>
    </w:lvl>
    <w:lvl w:ilvl="1" w:tplc="04070003" w:tentative="1">
      <w:start w:val="1"/>
      <w:numFmt w:val="bullet"/>
      <w:lvlText w:val="o"/>
      <w:lvlJc w:val="left"/>
      <w:pPr>
        <w:ind w:left="5595" w:hanging="360"/>
      </w:pPr>
      <w:rPr>
        <w:rFonts w:ascii="Courier New" w:hAnsi="Courier New" w:cs="Courier New" w:hint="default"/>
      </w:rPr>
    </w:lvl>
    <w:lvl w:ilvl="2" w:tplc="04070005" w:tentative="1">
      <w:start w:val="1"/>
      <w:numFmt w:val="bullet"/>
      <w:lvlText w:val=""/>
      <w:lvlJc w:val="left"/>
      <w:pPr>
        <w:ind w:left="6315" w:hanging="360"/>
      </w:pPr>
      <w:rPr>
        <w:rFonts w:ascii="Wingdings" w:hAnsi="Wingdings" w:hint="default"/>
      </w:rPr>
    </w:lvl>
    <w:lvl w:ilvl="3" w:tplc="04070001" w:tentative="1">
      <w:start w:val="1"/>
      <w:numFmt w:val="bullet"/>
      <w:lvlText w:val=""/>
      <w:lvlJc w:val="left"/>
      <w:pPr>
        <w:ind w:left="7035" w:hanging="360"/>
      </w:pPr>
      <w:rPr>
        <w:rFonts w:ascii="Symbol" w:hAnsi="Symbol" w:hint="default"/>
      </w:rPr>
    </w:lvl>
    <w:lvl w:ilvl="4" w:tplc="04070003" w:tentative="1">
      <w:start w:val="1"/>
      <w:numFmt w:val="bullet"/>
      <w:lvlText w:val="o"/>
      <w:lvlJc w:val="left"/>
      <w:pPr>
        <w:ind w:left="7755" w:hanging="360"/>
      </w:pPr>
      <w:rPr>
        <w:rFonts w:ascii="Courier New" w:hAnsi="Courier New" w:cs="Courier New" w:hint="default"/>
      </w:rPr>
    </w:lvl>
    <w:lvl w:ilvl="5" w:tplc="04070005" w:tentative="1">
      <w:start w:val="1"/>
      <w:numFmt w:val="bullet"/>
      <w:lvlText w:val=""/>
      <w:lvlJc w:val="left"/>
      <w:pPr>
        <w:ind w:left="8475" w:hanging="360"/>
      </w:pPr>
      <w:rPr>
        <w:rFonts w:ascii="Wingdings" w:hAnsi="Wingdings" w:hint="default"/>
      </w:rPr>
    </w:lvl>
    <w:lvl w:ilvl="6" w:tplc="04070001" w:tentative="1">
      <w:start w:val="1"/>
      <w:numFmt w:val="bullet"/>
      <w:lvlText w:val=""/>
      <w:lvlJc w:val="left"/>
      <w:pPr>
        <w:ind w:left="9195" w:hanging="360"/>
      </w:pPr>
      <w:rPr>
        <w:rFonts w:ascii="Symbol" w:hAnsi="Symbol" w:hint="default"/>
      </w:rPr>
    </w:lvl>
    <w:lvl w:ilvl="7" w:tplc="04070003" w:tentative="1">
      <w:start w:val="1"/>
      <w:numFmt w:val="bullet"/>
      <w:lvlText w:val="o"/>
      <w:lvlJc w:val="left"/>
      <w:pPr>
        <w:ind w:left="9915" w:hanging="360"/>
      </w:pPr>
      <w:rPr>
        <w:rFonts w:ascii="Courier New" w:hAnsi="Courier New" w:cs="Courier New" w:hint="default"/>
      </w:rPr>
    </w:lvl>
    <w:lvl w:ilvl="8" w:tplc="04070005" w:tentative="1">
      <w:start w:val="1"/>
      <w:numFmt w:val="bullet"/>
      <w:lvlText w:val=""/>
      <w:lvlJc w:val="left"/>
      <w:pPr>
        <w:ind w:left="10635" w:hanging="360"/>
      </w:pPr>
      <w:rPr>
        <w:rFonts w:ascii="Wingdings" w:hAnsi="Wingdings" w:hint="default"/>
      </w:rPr>
    </w:lvl>
  </w:abstractNum>
  <w:abstractNum w:abstractNumId="12" w15:restartNumberingAfterBreak="0">
    <w:nsid w:val="06DD7641"/>
    <w:multiLevelType w:val="hybridMultilevel"/>
    <w:tmpl w:val="00D8AEE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15:restartNumberingAfterBreak="0">
    <w:nsid w:val="081379A6"/>
    <w:multiLevelType w:val="hybridMultilevel"/>
    <w:tmpl w:val="509AACD8"/>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4" w15:restartNumberingAfterBreak="0">
    <w:nsid w:val="0D291E4E"/>
    <w:multiLevelType w:val="hybridMultilevel"/>
    <w:tmpl w:val="AC1071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0DE83359"/>
    <w:multiLevelType w:val="hybridMultilevel"/>
    <w:tmpl w:val="38AEEEE6"/>
    <w:lvl w:ilvl="0" w:tplc="56F8EAFA">
      <w:start w:val="1"/>
      <w:numFmt w:val="decimal"/>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0E186A86"/>
    <w:multiLevelType w:val="hybridMultilevel"/>
    <w:tmpl w:val="BBF2E7B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7" w15:restartNumberingAfterBreak="0">
    <w:nsid w:val="18760AEF"/>
    <w:multiLevelType w:val="hybridMultilevel"/>
    <w:tmpl w:val="5D2A741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8" w15:restartNumberingAfterBreak="0">
    <w:nsid w:val="19D0659B"/>
    <w:multiLevelType w:val="hybridMultilevel"/>
    <w:tmpl w:val="4F46AB28"/>
    <w:lvl w:ilvl="0" w:tplc="9348D3FA">
      <w:start w:val="1"/>
      <w:numFmt w:val="upp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9" w15:restartNumberingAfterBreak="0">
    <w:nsid w:val="1B4A1E75"/>
    <w:multiLevelType w:val="hybridMultilevel"/>
    <w:tmpl w:val="4C70FAB8"/>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0" w15:restartNumberingAfterBreak="0">
    <w:nsid w:val="1DFD3174"/>
    <w:multiLevelType w:val="hybridMultilevel"/>
    <w:tmpl w:val="EDE29CE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1" w15:restartNumberingAfterBreak="0">
    <w:nsid w:val="225A116D"/>
    <w:multiLevelType w:val="hybridMultilevel"/>
    <w:tmpl w:val="57445AE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2" w15:restartNumberingAfterBreak="0">
    <w:nsid w:val="27827142"/>
    <w:multiLevelType w:val="hybridMultilevel"/>
    <w:tmpl w:val="83B2D33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3" w15:restartNumberingAfterBreak="0">
    <w:nsid w:val="283F3D17"/>
    <w:multiLevelType w:val="hybridMultilevel"/>
    <w:tmpl w:val="D49056AC"/>
    <w:lvl w:ilvl="0" w:tplc="0407000F">
      <w:start w:val="1"/>
      <w:numFmt w:val="decimal"/>
      <w:lvlText w:val="%1."/>
      <w:lvlJc w:val="left"/>
      <w:pPr>
        <w:ind w:left="360" w:hanging="360"/>
      </w:pPr>
      <w:rPr>
        <w:rFonts w:hint="default"/>
      </w:rPr>
    </w:lvl>
    <w:lvl w:ilvl="1" w:tplc="13B0C76E">
      <w:numFmt w:val="bullet"/>
      <w:lvlText w:val="-"/>
      <w:lvlJc w:val="left"/>
      <w:pPr>
        <w:ind w:left="1080" w:hanging="360"/>
      </w:pPr>
      <w:rPr>
        <w:rFonts w:ascii="Calibri" w:eastAsiaTheme="minorHAnsi" w:hAnsi="Calibri" w:cs="Calibri"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4" w15:restartNumberingAfterBreak="0">
    <w:nsid w:val="31071B48"/>
    <w:multiLevelType w:val="hybridMultilevel"/>
    <w:tmpl w:val="7F4E79D8"/>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5" w15:restartNumberingAfterBreak="0">
    <w:nsid w:val="37CB16F0"/>
    <w:multiLevelType w:val="hybridMultilevel"/>
    <w:tmpl w:val="4778381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6" w15:restartNumberingAfterBreak="0">
    <w:nsid w:val="3B79587B"/>
    <w:multiLevelType w:val="hybridMultilevel"/>
    <w:tmpl w:val="748CAA4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7" w15:restartNumberingAfterBreak="0">
    <w:nsid w:val="3D122EA5"/>
    <w:multiLevelType w:val="hybridMultilevel"/>
    <w:tmpl w:val="36EA2F14"/>
    <w:lvl w:ilvl="0" w:tplc="0407000F">
      <w:start w:val="1"/>
      <w:numFmt w:val="decimal"/>
      <w:lvlText w:val="%1."/>
      <w:lvlJc w:val="left"/>
      <w:pPr>
        <w:ind w:left="360" w:hanging="360"/>
      </w:pPr>
      <w:rPr>
        <w:rFont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8" w15:restartNumberingAfterBreak="0">
    <w:nsid w:val="3D2B57EA"/>
    <w:multiLevelType w:val="hybridMultilevel"/>
    <w:tmpl w:val="FB78ECE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9" w15:restartNumberingAfterBreak="0">
    <w:nsid w:val="3DE96144"/>
    <w:multiLevelType w:val="hybridMultilevel"/>
    <w:tmpl w:val="5BAA1BA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0" w15:restartNumberingAfterBreak="0">
    <w:nsid w:val="43FD0B61"/>
    <w:multiLevelType w:val="hybridMultilevel"/>
    <w:tmpl w:val="72000BC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1" w15:restartNumberingAfterBreak="0">
    <w:nsid w:val="4C7D29A0"/>
    <w:multiLevelType w:val="hybridMultilevel"/>
    <w:tmpl w:val="2340AEB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2" w15:restartNumberingAfterBreak="0">
    <w:nsid w:val="50DF383B"/>
    <w:multiLevelType w:val="hybridMultilevel"/>
    <w:tmpl w:val="D49056AC"/>
    <w:lvl w:ilvl="0" w:tplc="0407000F">
      <w:start w:val="1"/>
      <w:numFmt w:val="decimal"/>
      <w:lvlText w:val="%1."/>
      <w:lvlJc w:val="left"/>
      <w:pPr>
        <w:ind w:left="360" w:hanging="360"/>
      </w:pPr>
      <w:rPr>
        <w:rFonts w:hint="default"/>
      </w:rPr>
    </w:lvl>
    <w:lvl w:ilvl="1" w:tplc="13B0C76E">
      <w:numFmt w:val="bullet"/>
      <w:lvlText w:val="-"/>
      <w:lvlJc w:val="left"/>
      <w:pPr>
        <w:ind w:left="1080" w:hanging="360"/>
      </w:pPr>
      <w:rPr>
        <w:rFonts w:ascii="Calibri" w:eastAsiaTheme="minorHAnsi" w:hAnsi="Calibri" w:cs="Calibri"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3" w15:restartNumberingAfterBreak="0">
    <w:nsid w:val="545A4698"/>
    <w:multiLevelType w:val="hybridMultilevel"/>
    <w:tmpl w:val="E74C10F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4" w15:restartNumberingAfterBreak="0">
    <w:nsid w:val="5B663378"/>
    <w:multiLevelType w:val="hybridMultilevel"/>
    <w:tmpl w:val="A3964E20"/>
    <w:lvl w:ilvl="0" w:tplc="0407000F">
      <w:start w:val="1"/>
      <w:numFmt w:val="decimal"/>
      <w:lvlText w:val="%1."/>
      <w:lvlJc w:val="left"/>
      <w:pPr>
        <w:ind w:left="360" w:hanging="360"/>
      </w:pPr>
      <w:rPr>
        <w:rFonts w:hint="default"/>
      </w:rPr>
    </w:lvl>
    <w:lvl w:ilvl="1" w:tplc="13B0C76E">
      <w:numFmt w:val="bullet"/>
      <w:lvlText w:val="-"/>
      <w:lvlJc w:val="left"/>
      <w:pPr>
        <w:ind w:left="1080" w:hanging="360"/>
      </w:pPr>
      <w:rPr>
        <w:rFonts w:ascii="Calibri" w:eastAsiaTheme="minorHAnsi" w:hAnsi="Calibri" w:cs="Calibri"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5" w15:restartNumberingAfterBreak="0">
    <w:nsid w:val="5EBF1252"/>
    <w:multiLevelType w:val="hybridMultilevel"/>
    <w:tmpl w:val="352C439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6" w15:restartNumberingAfterBreak="0">
    <w:nsid w:val="5F354F82"/>
    <w:multiLevelType w:val="hybridMultilevel"/>
    <w:tmpl w:val="AE2C72CA"/>
    <w:lvl w:ilvl="0" w:tplc="5692A1FA">
      <w:start w:val="1"/>
      <w:numFmt w:val="bullet"/>
      <w:pStyle w:val="Liste1"/>
      <w:lvlText w:val="o"/>
      <w:lvlJc w:val="left"/>
      <w:pPr>
        <w:ind w:left="360" w:hanging="360"/>
      </w:pPr>
      <w:rPr>
        <w:rFonts w:ascii="Courier New" w:hAnsi="Courier New" w:cs="Courier New" w:hint="default"/>
      </w:rPr>
    </w:lvl>
    <w:lvl w:ilvl="1" w:tplc="13B0C76E">
      <w:numFmt w:val="bullet"/>
      <w:lvlText w:val="-"/>
      <w:lvlJc w:val="left"/>
      <w:pPr>
        <w:ind w:left="1080" w:hanging="360"/>
      </w:pPr>
      <w:rPr>
        <w:rFonts w:ascii="Calibri" w:eastAsiaTheme="minorHAnsi" w:hAnsi="Calibri" w:cs="Calibri"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7" w15:restartNumberingAfterBreak="0">
    <w:nsid w:val="63D12326"/>
    <w:multiLevelType w:val="hybridMultilevel"/>
    <w:tmpl w:val="1CD0BB10"/>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8" w15:restartNumberingAfterBreak="0">
    <w:nsid w:val="6A406D74"/>
    <w:multiLevelType w:val="hybridMultilevel"/>
    <w:tmpl w:val="A2F8A28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9" w15:restartNumberingAfterBreak="0">
    <w:nsid w:val="6F682D45"/>
    <w:multiLevelType w:val="hybridMultilevel"/>
    <w:tmpl w:val="E702BF6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0" w15:restartNumberingAfterBreak="0">
    <w:nsid w:val="70B06FB6"/>
    <w:multiLevelType w:val="hybridMultilevel"/>
    <w:tmpl w:val="D4B83F34"/>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1" w15:restartNumberingAfterBreak="0">
    <w:nsid w:val="787458E9"/>
    <w:multiLevelType w:val="hybridMultilevel"/>
    <w:tmpl w:val="4220388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41"/>
  </w:num>
  <w:num w:numId="12">
    <w:abstractNumId w:val="36"/>
  </w:num>
  <w:num w:numId="13">
    <w:abstractNumId w:val="14"/>
  </w:num>
  <w:num w:numId="14">
    <w:abstractNumId w:val="19"/>
  </w:num>
  <w:num w:numId="15">
    <w:abstractNumId w:val="15"/>
  </w:num>
  <w:num w:numId="16">
    <w:abstractNumId w:val="21"/>
  </w:num>
  <w:num w:numId="17">
    <w:abstractNumId w:val="16"/>
  </w:num>
  <w:num w:numId="18">
    <w:abstractNumId w:val="30"/>
  </w:num>
  <w:num w:numId="19">
    <w:abstractNumId w:val="25"/>
  </w:num>
  <w:num w:numId="20">
    <w:abstractNumId w:val="20"/>
  </w:num>
  <w:num w:numId="21">
    <w:abstractNumId w:val="29"/>
  </w:num>
  <w:num w:numId="22">
    <w:abstractNumId w:val="17"/>
  </w:num>
  <w:num w:numId="23">
    <w:abstractNumId w:val="39"/>
  </w:num>
  <w:num w:numId="24">
    <w:abstractNumId w:val="38"/>
  </w:num>
  <w:num w:numId="25">
    <w:abstractNumId w:val="27"/>
  </w:num>
  <w:num w:numId="26">
    <w:abstractNumId w:val="33"/>
  </w:num>
  <w:num w:numId="27">
    <w:abstractNumId w:val="35"/>
  </w:num>
  <w:num w:numId="28">
    <w:abstractNumId w:val="26"/>
  </w:num>
  <w:num w:numId="29">
    <w:abstractNumId w:val="31"/>
  </w:num>
  <w:num w:numId="30">
    <w:abstractNumId w:val="12"/>
  </w:num>
  <w:num w:numId="31">
    <w:abstractNumId w:val="28"/>
  </w:num>
  <w:num w:numId="32">
    <w:abstractNumId w:val="34"/>
  </w:num>
  <w:num w:numId="33">
    <w:abstractNumId w:val="10"/>
  </w:num>
  <w:num w:numId="34">
    <w:abstractNumId w:val="37"/>
  </w:num>
  <w:num w:numId="35">
    <w:abstractNumId w:val="40"/>
  </w:num>
  <w:num w:numId="36">
    <w:abstractNumId w:val="13"/>
  </w:num>
  <w:num w:numId="37">
    <w:abstractNumId w:val="32"/>
  </w:num>
  <w:num w:numId="38">
    <w:abstractNumId w:val="23"/>
  </w:num>
  <w:num w:numId="39">
    <w:abstractNumId w:val="18"/>
  </w:num>
  <w:num w:numId="40">
    <w:abstractNumId w:val="24"/>
  </w:num>
  <w:num w:numId="41">
    <w:abstractNumId w:val="22"/>
  </w:num>
  <w:num w:numId="4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8"/>
  <w:autoHyphenation/>
  <w:consecutiveHyphenLimit w:val="3"/>
  <w:hyphenationZone w:val="425"/>
  <w:characterSpacingControl w:val="doNotCompress"/>
  <w:hdrShapeDefaults>
    <o:shapedefaults v:ext="edit" spidmax="296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2140"/>
    <w:rsid w:val="00004B67"/>
    <w:rsid w:val="000178ED"/>
    <w:rsid w:val="0005381C"/>
    <w:rsid w:val="000552C3"/>
    <w:rsid w:val="000867BF"/>
    <w:rsid w:val="000F2AF5"/>
    <w:rsid w:val="000F40E4"/>
    <w:rsid w:val="0010295C"/>
    <w:rsid w:val="00104AE8"/>
    <w:rsid w:val="00106E8D"/>
    <w:rsid w:val="00131F16"/>
    <w:rsid w:val="00140F45"/>
    <w:rsid w:val="00164859"/>
    <w:rsid w:val="00191355"/>
    <w:rsid w:val="00194288"/>
    <w:rsid w:val="001A54F8"/>
    <w:rsid w:val="001A629E"/>
    <w:rsid w:val="001B2D9E"/>
    <w:rsid w:val="001B6B7C"/>
    <w:rsid w:val="001B78FC"/>
    <w:rsid w:val="001C250B"/>
    <w:rsid w:val="001E64F6"/>
    <w:rsid w:val="001F7658"/>
    <w:rsid w:val="002277F0"/>
    <w:rsid w:val="00241B8E"/>
    <w:rsid w:val="00270876"/>
    <w:rsid w:val="002810EA"/>
    <w:rsid w:val="002976F9"/>
    <w:rsid w:val="002A4FA3"/>
    <w:rsid w:val="002A67C9"/>
    <w:rsid w:val="002D329F"/>
    <w:rsid w:val="002F0429"/>
    <w:rsid w:val="003056F5"/>
    <w:rsid w:val="00313125"/>
    <w:rsid w:val="0032656B"/>
    <w:rsid w:val="00343DA3"/>
    <w:rsid w:val="003862BC"/>
    <w:rsid w:val="00393400"/>
    <w:rsid w:val="003A2BEF"/>
    <w:rsid w:val="003E2A19"/>
    <w:rsid w:val="003E6A68"/>
    <w:rsid w:val="003F2398"/>
    <w:rsid w:val="00411491"/>
    <w:rsid w:val="004160BF"/>
    <w:rsid w:val="00494DFD"/>
    <w:rsid w:val="00497063"/>
    <w:rsid w:val="004A2689"/>
    <w:rsid w:val="004B4FF9"/>
    <w:rsid w:val="004B5030"/>
    <w:rsid w:val="004D026E"/>
    <w:rsid w:val="004E0872"/>
    <w:rsid w:val="005047B2"/>
    <w:rsid w:val="00520C4B"/>
    <w:rsid w:val="005440CF"/>
    <w:rsid w:val="0055329C"/>
    <w:rsid w:val="00567FC3"/>
    <w:rsid w:val="005E0E83"/>
    <w:rsid w:val="005F4DAA"/>
    <w:rsid w:val="0061090D"/>
    <w:rsid w:val="00614C43"/>
    <w:rsid w:val="00615863"/>
    <w:rsid w:val="00631ECF"/>
    <w:rsid w:val="00641717"/>
    <w:rsid w:val="006431A6"/>
    <w:rsid w:val="00645B28"/>
    <w:rsid w:val="00650476"/>
    <w:rsid w:val="006639B8"/>
    <w:rsid w:val="00671390"/>
    <w:rsid w:val="0067244F"/>
    <w:rsid w:val="006A5CB4"/>
    <w:rsid w:val="006B7C47"/>
    <w:rsid w:val="006D45A4"/>
    <w:rsid w:val="00744DE9"/>
    <w:rsid w:val="00793B74"/>
    <w:rsid w:val="007A1550"/>
    <w:rsid w:val="007B254D"/>
    <w:rsid w:val="007E6565"/>
    <w:rsid w:val="007E78B2"/>
    <w:rsid w:val="0084238C"/>
    <w:rsid w:val="008460E2"/>
    <w:rsid w:val="0086350F"/>
    <w:rsid w:val="00864CAF"/>
    <w:rsid w:val="00886D46"/>
    <w:rsid w:val="00891E6A"/>
    <w:rsid w:val="008C793F"/>
    <w:rsid w:val="008E74FD"/>
    <w:rsid w:val="008F51C0"/>
    <w:rsid w:val="00926DA4"/>
    <w:rsid w:val="0096227C"/>
    <w:rsid w:val="009664B4"/>
    <w:rsid w:val="00970051"/>
    <w:rsid w:val="00972AAA"/>
    <w:rsid w:val="00987D72"/>
    <w:rsid w:val="009B3FF5"/>
    <w:rsid w:val="009E7E67"/>
    <w:rsid w:val="00A02D48"/>
    <w:rsid w:val="00A12FBD"/>
    <w:rsid w:val="00A34FD0"/>
    <w:rsid w:val="00A357C1"/>
    <w:rsid w:val="00A43AB9"/>
    <w:rsid w:val="00A53E41"/>
    <w:rsid w:val="00A55898"/>
    <w:rsid w:val="00AA1A4E"/>
    <w:rsid w:val="00AD735F"/>
    <w:rsid w:val="00B05721"/>
    <w:rsid w:val="00B11D6D"/>
    <w:rsid w:val="00B503BB"/>
    <w:rsid w:val="00B63A8A"/>
    <w:rsid w:val="00BD17F2"/>
    <w:rsid w:val="00BD42A2"/>
    <w:rsid w:val="00BD63C7"/>
    <w:rsid w:val="00BF0D99"/>
    <w:rsid w:val="00BF2140"/>
    <w:rsid w:val="00BF5221"/>
    <w:rsid w:val="00BF5A06"/>
    <w:rsid w:val="00C11E37"/>
    <w:rsid w:val="00C54B4B"/>
    <w:rsid w:val="00C5520C"/>
    <w:rsid w:val="00C76D59"/>
    <w:rsid w:val="00C87511"/>
    <w:rsid w:val="00C90BDA"/>
    <w:rsid w:val="00CD0A64"/>
    <w:rsid w:val="00CE26B2"/>
    <w:rsid w:val="00CE413C"/>
    <w:rsid w:val="00CF4DA0"/>
    <w:rsid w:val="00D01297"/>
    <w:rsid w:val="00D34A70"/>
    <w:rsid w:val="00D7534A"/>
    <w:rsid w:val="00DB5D9E"/>
    <w:rsid w:val="00DB7BAE"/>
    <w:rsid w:val="00DD4EA0"/>
    <w:rsid w:val="00E70033"/>
    <w:rsid w:val="00E75752"/>
    <w:rsid w:val="00E941A7"/>
    <w:rsid w:val="00EA270F"/>
    <w:rsid w:val="00EC1566"/>
    <w:rsid w:val="00F002E0"/>
    <w:rsid w:val="00F313F5"/>
    <w:rsid w:val="00F337BA"/>
    <w:rsid w:val="00F609E1"/>
    <w:rsid w:val="00F65B78"/>
    <w:rsid w:val="00F65EAC"/>
    <w:rsid w:val="00F84D69"/>
    <w:rsid w:val="00FC1E47"/>
    <w:rsid w:val="00FC6BA9"/>
    <w:rsid w:val="00FE063C"/>
    <w:rsid w:val="00FE3E22"/>
    <w:rsid w:val="00FE4C9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9697"/>
    <o:shapelayout v:ext="edit">
      <o:idmap v:ext="edit" data="1"/>
    </o:shapelayout>
  </w:shapeDefaults>
  <w:decimalSymbol w:val=","/>
  <w:listSeparator w:val=";"/>
  <w15:chartTrackingRefBased/>
  <w15:docId w15:val="{BB49819A-656B-4A50-BC8C-3841D674DA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Calibr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FE063C"/>
    <w:pPr>
      <w:spacing w:after="0" w:line="240" w:lineRule="auto"/>
    </w:pPr>
    <w:rPr>
      <w:rFonts w:ascii="Calibri" w:eastAsiaTheme="minorHAnsi" w:hAnsi="Calibri"/>
      <w:sz w:val="24"/>
      <w:szCs w:val="24"/>
    </w:rPr>
  </w:style>
  <w:style w:type="paragraph" w:styleId="berschrift1">
    <w:name w:val="heading 1"/>
    <w:basedOn w:val="Standard"/>
    <w:next w:val="Standard"/>
    <w:link w:val="berschrift1Zchn"/>
    <w:autoRedefine/>
    <w:uiPriority w:val="9"/>
    <w:qFormat/>
    <w:rsid w:val="006431A6"/>
    <w:pPr>
      <w:keepNext/>
      <w:keepLines/>
      <w:suppressAutoHyphens/>
      <w:spacing w:before="240"/>
      <w:outlineLvl w:val="0"/>
    </w:pPr>
    <w:rPr>
      <w:rFonts w:asciiTheme="majorHAnsi" w:eastAsiaTheme="majorEastAsia" w:hAnsiTheme="majorHAnsi" w:cstheme="majorBidi"/>
      <w:color w:val="000000" w:themeColor="text1"/>
      <w:sz w:val="32"/>
      <w:szCs w:val="32"/>
    </w:rPr>
  </w:style>
  <w:style w:type="paragraph" w:styleId="berschrift2">
    <w:name w:val="heading 2"/>
    <w:basedOn w:val="Standard"/>
    <w:next w:val="Standard"/>
    <w:link w:val="berschrift2Zchn"/>
    <w:autoRedefine/>
    <w:uiPriority w:val="9"/>
    <w:unhideWhenUsed/>
    <w:qFormat/>
    <w:rsid w:val="006431A6"/>
    <w:pPr>
      <w:keepNext/>
      <w:keepLines/>
      <w:suppressAutoHyphens/>
      <w:spacing w:before="120"/>
      <w:outlineLvl w:val="1"/>
    </w:pPr>
    <w:rPr>
      <w:rFonts w:asciiTheme="majorHAnsi" w:eastAsiaTheme="majorEastAsia" w:hAnsiTheme="majorHAnsi" w:cstheme="majorBidi"/>
      <w:color w:val="000000" w:themeColor="text1"/>
      <w:sz w:val="26"/>
      <w:szCs w:val="26"/>
    </w:rPr>
  </w:style>
  <w:style w:type="paragraph" w:styleId="berschrift3">
    <w:name w:val="heading 3"/>
    <w:basedOn w:val="Standard"/>
    <w:next w:val="Standard"/>
    <w:link w:val="berschrift3Zchn"/>
    <w:autoRedefine/>
    <w:uiPriority w:val="9"/>
    <w:unhideWhenUsed/>
    <w:qFormat/>
    <w:rsid w:val="006431A6"/>
    <w:pPr>
      <w:keepNext/>
      <w:keepLines/>
      <w:suppressAutoHyphens/>
      <w:spacing w:before="40"/>
      <w:outlineLvl w:val="2"/>
    </w:pPr>
    <w:rPr>
      <w:rFonts w:asciiTheme="majorHAnsi" w:eastAsiaTheme="majorEastAsia" w:hAnsiTheme="majorHAnsi" w:cstheme="majorBidi"/>
      <w:i/>
      <w:color w:val="000000" w:themeColor="tex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BesuchterHyperlink">
    <w:name w:val="FollowedHyperlink"/>
    <w:basedOn w:val="Absatz-Standardschriftart"/>
    <w:uiPriority w:val="99"/>
    <w:semiHidden/>
    <w:unhideWhenUsed/>
    <w:rsid w:val="00BF2140"/>
    <w:rPr>
      <w:color w:val="954F72" w:themeColor="followedHyperlink"/>
      <w:u w:val="single"/>
    </w:rPr>
  </w:style>
  <w:style w:type="table" w:styleId="Tabellenraster">
    <w:name w:val="Table Grid"/>
    <w:basedOn w:val="NormaleTabelle"/>
    <w:uiPriority w:val="39"/>
    <w:rsid w:val="005047B2"/>
    <w:pPr>
      <w:spacing w:after="0" w:line="240" w:lineRule="auto"/>
    </w:pPr>
    <w:rPr>
      <w:rFonts w:ascii="Verdana" w:eastAsiaTheme="minorHAnsi" w:hAnsi="Verdan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C-Lizenz-Text">
    <w:name w:val="CC-Lizenz-Text"/>
    <w:basedOn w:val="Head0"/>
    <w:link w:val="CC-Lizenz-TextZchn"/>
    <w:qFormat/>
    <w:rsid w:val="005047B2"/>
    <w:rPr>
      <w:rFonts w:asciiTheme="minorHAnsi" w:hAnsiTheme="minorHAnsi" w:cstheme="minorHAnsi"/>
      <w:bCs/>
      <w:color w:val="000000" w:themeColor="text1"/>
      <w:sz w:val="18"/>
      <w:szCs w:val="18"/>
    </w:rPr>
  </w:style>
  <w:style w:type="character" w:customStyle="1" w:styleId="kursivfett">
    <w:name w:val="kursiv fett"/>
    <w:basedOn w:val="Absatz-Standardschriftart"/>
    <w:uiPriority w:val="1"/>
    <w:qFormat/>
    <w:rsid w:val="00E75752"/>
    <w:rPr>
      <w:i/>
    </w:rPr>
  </w:style>
  <w:style w:type="paragraph" w:styleId="Textkrper">
    <w:name w:val="Body Text"/>
    <w:basedOn w:val="Standard"/>
    <w:link w:val="TextkrperZchn"/>
    <w:uiPriority w:val="99"/>
    <w:unhideWhenUsed/>
    <w:qFormat/>
    <w:rsid w:val="006431A6"/>
    <w:pPr>
      <w:spacing w:before="120"/>
    </w:pPr>
  </w:style>
  <w:style w:type="character" w:customStyle="1" w:styleId="TextkrperZchn">
    <w:name w:val="Textkörper Zchn"/>
    <w:basedOn w:val="Absatz-Standardschriftart"/>
    <w:link w:val="Textkrper"/>
    <w:uiPriority w:val="99"/>
    <w:rsid w:val="006431A6"/>
    <w:rPr>
      <w:rFonts w:ascii="Calibri" w:hAnsi="Calibri" w:cs="Times New Roman"/>
      <w:sz w:val="24"/>
      <w:szCs w:val="24"/>
    </w:rPr>
  </w:style>
  <w:style w:type="character" w:customStyle="1" w:styleId="Head0Zchn">
    <w:name w:val="Head 0 Zchn"/>
    <w:basedOn w:val="Absatz-Standardschriftart"/>
    <w:link w:val="Head0"/>
    <w:rsid w:val="005047B2"/>
    <w:rPr>
      <w:rFonts w:ascii="Verdana" w:eastAsiaTheme="minorHAnsi" w:hAnsi="Verdana"/>
      <w:b/>
      <w:noProof/>
      <w:color w:val="008ACC"/>
      <w:sz w:val="44"/>
      <w:szCs w:val="44"/>
      <w:lang w:eastAsia="de-DE"/>
    </w:rPr>
  </w:style>
  <w:style w:type="character" w:customStyle="1" w:styleId="CC-Lizenz-TextZchn">
    <w:name w:val="CC-Lizenz-Text Zchn"/>
    <w:basedOn w:val="Head0Zchn"/>
    <w:link w:val="CC-Lizenz-Text"/>
    <w:rsid w:val="005047B2"/>
    <w:rPr>
      <w:rFonts w:ascii="Verdana" w:eastAsiaTheme="minorHAnsi" w:hAnsi="Verdana" w:cstheme="minorHAnsi"/>
      <w:b/>
      <w:bCs/>
      <w:noProof/>
      <w:color w:val="000000" w:themeColor="text1"/>
      <w:sz w:val="18"/>
      <w:szCs w:val="18"/>
      <w:lang w:eastAsia="de-DE"/>
    </w:rPr>
  </w:style>
  <w:style w:type="paragraph" w:styleId="Beschriftung">
    <w:name w:val="caption"/>
    <w:basedOn w:val="Standard"/>
    <w:next w:val="Standard"/>
    <w:uiPriority w:val="35"/>
    <w:unhideWhenUsed/>
    <w:qFormat/>
    <w:rsid w:val="00BF0D99"/>
    <w:pPr>
      <w:spacing w:after="200"/>
    </w:pPr>
    <w:rPr>
      <w:i/>
      <w:iCs/>
      <w:color w:val="44546A" w:themeColor="text2"/>
      <w:sz w:val="18"/>
      <w:szCs w:val="18"/>
    </w:rPr>
  </w:style>
  <w:style w:type="paragraph" w:customStyle="1" w:styleId="Head1">
    <w:name w:val="Head 1"/>
    <w:basedOn w:val="CC-Lizenz-Text"/>
    <w:link w:val="Head1Zchn"/>
    <w:qFormat/>
    <w:rsid w:val="00B11D6D"/>
    <w:pPr>
      <w:spacing w:after="120"/>
      <w:ind w:right="-567"/>
    </w:pPr>
    <w:rPr>
      <w:rFonts w:ascii="Calibri" w:hAnsi="Calibri" w:cs="Calibri"/>
      <w:color w:val="008ACC"/>
      <w:sz w:val="48"/>
      <w:szCs w:val="48"/>
    </w:rPr>
  </w:style>
  <w:style w:type="paragraph" w:customStyle="1" w:styleId="Rubriken">
    <w:name w:val="Rubriken"/>
    <w:basedOn w:val="Head1"/>
    <w:link w:val="RubrikenZchn"/>
    <w:qFormat/>
    <w:rsid w:val="00B11D6D"/>
    <w:pPr>
      <w:tabs>
        <w:tab w:val="left" w:pos="2977"/>
        <w:tab w:val="left" w:pos="5245"/>
        <w:tab w:val="left" w:pos="7088"/>
      </w:tabs>
      <w:spacing w:after="0"/>
    </w:pPr>
    <w:rPr>
      <w:color w:val="CC0000"/>
      <w:sz w:val="24"/>
      <w:szCs w:val="32"/>
    </w:rPr>
  </w:style>
  <w:style w:type="character" w:customStyle="1" w:styleId="Head1Zchn">
    <w:name w:val="Head 1 Zchn"/>
    <w:basedOn w:val="CC-Lizenz-TextZchn"/>
    <w:link w:val="Head1"/>
    <w:rsid w:val="00B11D6D"/>
    <w:rPr>
      <w:rFonts w:ascii="Calibri" w:eastAsiaTheme="minorHAnsi" w:hAnsi="Calibri" w:cs="Calibri"/>
      <w:b/>
      <w:bCs/>
      <w:noProof/>
      <w:color w:val="008ACC"/>
      <w:sz w:val="48"/>
      <w:szCs w:val="48"/>
      <w:lang w:eastAsia="de-DE"/>
    </w:rPr>
  </w:style>
  <w:style w:type="paragraph" w:customStyle="1" w:styleId="schwarz">
    <w:name w:val="schwarz"/>
    <w:basedOn w:val="Rubriken"/>
    <w:link w:val="schwarzZchn"/>
    <w:qFormat/>
    <w:rsid w:val="00CE413C"/>
    <w:pPr>
      <w:ind w:right="0"/>
    </w:pPr>
    <w:rPr>
      <w:b w:val="0"/>
      <w:color w:val="0D0D0D" w:themeColor="text1" w:themeTint="F2"/>
      <w:szCs w:val="28"/>
    </w:rPr>
  </w:style>
  <w:style w:type="paragraph" w:styleId="Fuzeile">
    <w:name w:val="footer"/>
    <w:basedOn w:val="Standard"/>
    <w:link w:val="FuzeileZchn"/>
    <w:uiPriority w:val="99"/>
    <w:unhideWhenUsed/>
    <w:rsid w:val="00104AE8"/>
    <w:pPr>
      <w:tabs>
        <w:tab w:val="center" w:pos="4536"/>
        <w:tab w:val="right" w:pos="9072"/>
      </w:tabs>
      <w:spacing w:before="360"/>
      <w:contextualSpacing/>
    </w:pPr>
    <w:rPr>
      <w:rFonts w:asciiTheme="minorHAnsi" w:hAnsiTheme="minorHAnsi"/>
      <w:sz w:val="18"/>
      <w:szCs w:val="22"/>
    </w:rPr>
  </w:style>
  <w:style w:type="character" w:customStyle="1" w:styleId="FuzeileZchn">
    <w:name w:val="Fußzeile Zchn"/>
    <w:basedOn w:val="Absatz-Standardschriftart"/>
    <w:link w:val="Fuzeile"/>
    <w:uiPriority w:val="99"/>
    <w:rsid w:val="00104AE8"/>
    <w:rPr>
      <w:rFonts w:eastAsiaTheme="minorHAnsi"/>
      <w:sz w:val="18"/>
    </w:rPr>
  </w:style>
  <w:style w:type="character" w:customStyle="1" w:styleId="berschrift1Zchn">
    <w:name w:val="Überschrift 1 Zchn"/>
    <w:basedOn w:val="Absatz-Standardschriftart"/>
    <w:link w:val="berschrift1"/>
    <w:uiPriority w:val="9"/>
    <w:rsid w:val="006431A6"/>
    <w:rPr>
      <w:rFonts w:asciiTheme="majorHAnsi" w:eastAsiaTheme="majorEastAsia" w:hAnsiTheme="majorHAnsi" w:cstheme="majorBidi"/>
      <w:color w:val="000000" w:themeColor="text1"/>
      <w:sz w:val="32"/>
      <w:szCs w:val="32"/>
    </w:rPr>
  </w:style>
  <w:style w:type="character" w:customStyle="1" w:styleId="berschrift2Zchn">
    <w:name w:val="Überschrift 2 Zchn"/>
    <w:basedOn w:val="Absatz-Standardschriftart"/>
    <w:link w:val="berschrift2"/>
    <w:uiPriority w:val="9"/>
    <w:rsid w:val="006431A6"/>
    <w:rPr>
      <w:rFonts w:asciiTheme="majorHAnsi" w:eastAsiaTheme="majorEastAsia" w:hAnsiTheme="majorHAnsi" w:cstheme="majorBidi"/>
      <w:color w:val="000000" w:themeColor="text1"/>
      <w:sz w:val="26"/>
      <w:szCs w:val="26"/>
    </w:rPr>
  </w:style>
  <w:style w:type="character" w:customStyle="1" w:styleId="RubrikenZchn">
    <w:name w:val="Rubriken Zchn"/>
    <w:basedOn w:val="Head1Zchn"/>
    <w:link w:val="Rubriken"/>
    <w:rsid w:val="00B11D6D"/>
    <w:rPr>
      <w:rFonts w:ascii="Calibri" w:eastAsiaTheme="minorHAnsi" w:hAnsi="Calibri" w:cs="Calibri"/>
      <w:b/>
      <w:bCs/>
      <w:noProof/>
      <w:color w:val="CC0000"/>
      <w:sz w:val="24"/>
      <w:szCs w:val="32"/>
      <w:lang w:eastAsia="de-DE"/>
    </w:rPr>
  </w:style>
  <w:style w:type="paragraph" w:styleId="Listenabsatz">
    <w:name w:val="List Paragraph"/>
    <w:basedOn w:val="Standard"/>
    <w:link w:val="ListenabsatzZchn"/>
    <w:uiPriority w:val="34"/>
    <w:qFormat/>
    <w:rsid w:val="00270876"/>
    <w:pPr>
      <w:ind w:left="720"/>
      <w:contextualSpacing/>
    </w:pPr>
  </w:style>
  <w:style w:type="character" w:customStyle="1" w:styleId="schwarzZchn">
    <w:name w:val="schwarz Zchn"/>
    <w:basedOn w:val="RubrikenZchn"/>
    <w:link w:val="schwarz"/>
    <w:rsid w:val="00CE413C"/>
    <w:rPr>
      <w:rFonts w:ascii="Calibri" w:eastAsiaTheme="minorHAnsi" w:hAnsi="Calibri" w:cs="Calibri"/>
      <w:b w:val="0"/>
      <w:bCs/>
      <w:noProof/>
      <w:color w:val="0D0D0D" w:themeColor="text1" w:themeTint="F2"/>
      <w:sz w:val="24"/>
      <w:szCs w:val="28"/>
      <w:lang w:eastAsia="de-DE"/>
    </w:rPr>
  </w:style>
  <w:style w:type="paragraph" w:customStyle="1" w:styleId="Liste1">
    <w:name w:val="Liste 1"/>
    <w:basedOn w:val="Listenabsatz"/>
    <w:link w:val="Liste1Zchn"/>
    <w:qFormat/>
    <w:rsid w:val="00270876"/>
    <w:pPr>
      <w:numPr>
        <w:numId w:val="12"/>
      </w:numPr>
    </w:pPr>
    <w:rPr>
      <w:rFonts w:cs="Calibri"/>
    </w:rPr>
  </w:style>
  <w:style w:type="character" w:customStyle="1" w:styleId="berschrift3Zchn">
    <w:name w:val="Überschrift 3 Zchn"/>
    <w:basedOn w:val="Absatz-Standardschriftart"/>
    <w:link w:val="berschrift3"/>
    <w:uiPriority w:val="9"/>
    <w:rsid w:val="006431A6"/>
    <w:rPr>
      <w:rFonts w:asciiTheme="majorHAnsi" w:eastAsiaTheme="majorEastAsia" w:hAnsiTheme="majorHAnsi" w:cstheme="majorBidi"/>
      <w:i/>
      <w:color w:val="000000" w:themeColor="text1"/>
      <w:sz w:val="24"/>
      <w:szCs w:val="24"/>
    </w:rPr>
  </w:style>
  <w:style w:type="paragraph" w:customStyle="1" w:styleId="Head0">
    <w:name w:val="Head 0"/>
    <w:basedOn w:val="Standard"/>
    <w:link w:val="Head0Zchn"/>
    <w:qFormat/>
    <w:rsid w:val="005440CF"/>
    <w:rPr>
      <w:rFonts w:ascii="Verdana" w:hAnsi="Verdana"/>
      <w:b/>
      <w:noProof/>
      <w:color w:val="008ACC"/>
      <w:sz w:val="44"/>
      <w:szCs w:val="44"/>
      <w:lang w:eastAsia="de-DE"/>
    </w:rPr>
  </w:style>
  <w:style w:type="paragraph" w:customStyle="1" w:styleId="Unterzeile0">
    <w:name w:val="Unterzeile 0"/>
    <w:basedOn w:val="Head0"/>
    <w:autoRedefine/>
    <w:qFormat/>
    <w:rsid w:val="004E0872"/>
    <w:pPr>
      <w:spacing w:after="120"/>
    </w:pPr>
    <w:rPr>
      <w:rFonts w:ascii="Calibri" w:hAnsi="Calibri"/>
      <w:color w:val="auto"/>
      <w:sz w:val="28"/>
      <w:szCs w:val="22"/>
    </w:rPr>
  </w:style>
  <w:style w:type="paragraph" w:customStyle="1" w:styleId="FormatvorlageHead0LateinCalibri28Pt">
    <w:name w:val="Formatvorlage Head 0 + (Latein) Calibri 28 Pt."/>
    <w:basedOn w:val="Head0"/>
    <w:autoRedefine/>
    <w:qFormat/>
    <w:rsid w:val="005440CF"/>
    <w:rPr>
      <w:rFonts w:ascii="Calibri" w:hAnsi="Calibri"/>
      <w:bCs/>
      <w:sz w:val="60"/>
    </w:rPr>
  </w:style>
  <w:style w:type="paragraph" w:customStyle="1" w:styleId="Link0">
    <w:name w:val="Link 0"/>
    <w:basedOn w:val="Standard"/>
    <w:autoRedefine/>
    <w:qFormat/>
    <w:rsid w:val="005047B2"/>
    <w:pPr>
      <w:spacing w:after="480"/>
    </w:pPr>
    <w:rPr>
      <w:sz w:val="28"/>
    </w:rPr>
  </w:style>
  <w:style w:type="paragraph" w:customStyle="1" w:styleId="Fotonachweisfett">
    <w:name w:val="Fotonachweis fett"/>
    <w:basedOn w:val="Standard"/>
    <w:qFormat/>
    <w:rsid w:val="00131F16"/>
    <w:rPr>
      <w:rFonts w:eastAsia="Times New Roman" w:cs="Times New Roman"/>
      <w:b/>
      <w:bCs/>
      <w:color w:val="000000" w:themeColor="text1"/>
      <w:sz w:val="16"/>
      <w:szCs w:val="20"/>
    </w:rPr>
  </w:style>
  <w:style w:type="character" w:styleId="Hyperlink">
    <w:name w:val="Hyperlink"/>
    <w:basedOn w:val="Absatz-Standardschriftart"/>
    <w:uiPriority w:val="99"/>
    <w:unhideWhenUsed/>
    <w:rsid w:val="00BF2140"/>
    <w:rPr>
      <w:color w:val="0563C1" w:themeColor="hyperlink"/>
      <w:u w:val="single"/>
    </w:rPr>
  </w:style>
  <w:style w:type="paragraph" w:styleId="Kopfzeile">
    <w:name w:val="header"/>
    <w:basedOn w:val="Standard"/>
    <w:link w:val="KopfzeileZchn"/>
    <w:uiPriority w:val="99"/>
    <w:unhideWhenUsed/>
    <w:rsid w:val="00106E8D"/>
    <w:pPr>
      <w:tabs>
        <w:tab w:val="center" w:pos="4536"/>
        <w:tab w:val="right" w:pos="9072"/>
      </w:tabs>
    </w:pPr>
  </w:style>
  <w:style w:type="character" w:customStyle="1" w:styleId="ListenabsatzZchn">
    <w:name w:val="Listenabsatz Zchn"/>
    <w:basedOn w:val="Absatz-Standardschriftart"/>
    <w:link w:val="Listenabsatz"/>
    <w:uiPriority w:val="34"/>
    <w:rsid w:val="00270876"/>
    <w:rPr>
      <w:rFonts w:ascii="Calibri" w:eastAsiaTheme="minorHAnsi" w:hAnsi="Calibri"/>
      <w:sz w:val="24"/>
      <w:szCs w:val="24"/>
    </w:rPr>
  </w:style>
  <w:style w:type="character" w:customStyle="1" w:styleId="Liste1Zchn">
    <w:name w:val="Liste 1 Zchn"/>
    <w:basedOn w:val="ListenabsatzZchn"/>
    <w:link w:val="Liste1"/>
    <w:rsid w:val="00270876"/>
    <w:rPr>
      <w:rFonts w:ascii="Calibri" w:eastAsiaTheme="minorHAnsi" w:hAnsi="Calibri" w:cs="Calibri"/>
      <w:sz w:val="24"/>
      <w:szCs w:val="24"/>
    </w:rPr>
  </w:style>
  <w:style w:type="character" w:customStyle="1" w:styleId="KopfzeileZchn">
    <w:name w:val="Kopfzeile Zchn"/>
    <w:basedOn w:val="Absatz-Standardschriftart"/>
    <w:link w:val="Kopfzeile"/>
    <w:uiPriority w:val="99"/>
    <w:rsid w:val="00106E8D"/>
    <w:rPr>
      <w:rFonts w:ascii="Calibri" w:eastAsiaTheme="minorHAnsi" w:hAnsi="Calibri"/>
      <w:sz w:val="24"/>
      <w:szCs w:val="24"/>
    </w:rPr>
  </w:style>
  <w:style w:type="character" w:customStyle="1" w:styleId="Material-Nr">
    <w:name w:val="Material-Nr."/>
    <w:basedOn w:val="Absatz-Standardschriftart"/>
    <w:uiPriority w:val="1"/>
    <w:qFormat/>
    <w:rsid w:val="002D329F"/>
    <w:rPr>
      <w:b/>
      <w:bCs/>
      <w:color w:val="C00000"/>
    </w:rPr>
  </w:style>
  <w:style w:type="character" w:styleId="Fett">
    <w:name w:val="Strong"/>
    <w:basedOn w:val="Absatz-Standardschriftart"/>
    <w:uiPriority w:val="22"/>
    <w:qFormat/>
    <w:rsid w:val="002D329F"/>
    <w:rPr>
      <w:b/>
      <w:bCs/>
    </w:rPr>
  </w:style>
  <w:style w:type="paragraph" w:customStyle="1" w:styleId="AB-Nr">
    <w:name w:val="AB-Nr."/>
    <w:basedOn w:val="Standard"/>
    <w:next w:val="ABHead1"/>
    <w:link w:val="AB-NrZchn"/>
    <w:qFormat/>
    <w:rsid w:val="007E78B2"/>
    <w:pPr>
      <w:keepNext/>
      <w:pageBreakBefore/>
      <w:spacing w:after="360"/>
    </w:pPr>
    <w:rPr>
      <w:b/>
      <w:bCs/>
      <w:color w:val="C00000"/>
      <w:sz w:val="28"/>
    </w:rPr>
  </w:style>
  <w:style w:type="paragraph" w:customStyle="1" w:styleId="ABHead1">
    <w:name w:val="AB_Head 1"/>
    <w:basedOn w:val="Standard"/>
    <w:link w:val="ABHead1Zchn"/>
    <w:autoRedefine/>
    <w:qFormat/>
    <w:rsid w:val="001B6B7C"/>
    <w:pPr>
      <w:spacing w:after="240"/>
      <w:jc w:val="center"/>
    </w:pPr>
    <w:rPr>
      <w:b/>
      <w:bCs/>
      <w:color w:val="C00000"/>
      <w:sz w:val="40"/>
      <w:szCs w:val="40"/>
    </w:rPr>
  </w:style>
  <w:style w:type="character" w:customStyle="1" w:styleId="AB-NrZchn">
    <w:name w:val="AB-Nr. Zchn"/>
    <w:basedOn w:val="Absatz-Standardschriftart"/>
    <w:link w:val="AB-Nr"/>
    <w:rsid w:val="007E78B2"/>
    <w:rPr>
      <w:rFonts w:ascii="Calibri" w:eastAsiaTheme="minorHAnsi" w:hAnsi="Calibri"/>
      <w:b/>
      <w:bCs/>
      <w:color w:val="C00000"/>
      <w:sz w:val="28"/>
      <w:szCs w:val="24"/>
    </w:rPr>
  </w:style>
  <w:style w:type="character" w:customStyle="1" w:styleId="ABHead1Zchn">
    <w:name w:val="AB_Head 1 Zchn"/>
    <w:basedOn w:val="Absatz-Standardschriftart"/>
    <w:link w:val="ABHead1"/>
    <w:rsid w:val="001B6B7C"/>
    <w:rPr>
      <w:rFonts w:ascii="Calibri" w:eastAsiaTheme="minorHAnsi" w:hAnsi="Calibri"/>
      <w:b/>
      <w:bCs/>
      <w:color w:val="C00000"/>
      <w:sz w:val="40"/>
      <w:szCs w:val="40"/>
    </w:rPr>
  </w:style>
  <w:style w:type="character" w:styleId="Platzhaltertext">
    <w:name w:val="Placeholder Text"/>
    <w:basedOn w:val="Absatz-Standardschriftart"/>
    <w:uiPriority w:val="99"/>
    <w:semiHidden/>
    <w:rsid w:val="00FE4C9C"/>
    <w:rPr>
      <w:color w:val="808080"/>
    </w:rPr>
  </w:style>
  <w:style w:type="paragraph" w:styleId="Funotentext">
    <w:name w:val="footnote text"/>
    <w:basedOn w:val="Standard"/>
    <w:link w:val="FunotentextZchn"/>
    <w:uiPriority w:val="99"/>
    <w:semiHidden/>
    <w:unhideWhenUsed/>
    <w:rsid w:val="00104AE8"/>
    <w:rPr>
      <w:sz w:val="20"/>
      <w:szCs w:val="20"/>
    </w:rPr>
  </w:style>
  <w:style w:type="character" w:customStyle="1" w:styleId="FunotentextZchn">
    <w:name w:val="Fußnotentext Zchn"/>
    <w:basedOn w:val="Absatz-Standardschriftart"/>
    <w:link w:val="Funotentext"/>
    <w:uiPriority w:val="99"/>
    <w:semiHidden/>
    <w:rsid w:val="00104AE8"/>
    <w:rPr>
      <w:rFonts w:ascii="Calibri" w:eastAsiaTheme="minorHAnsi" w:hAnsi="Calibri"/>
      <w:sz w:val="20"/>
      <w:szCs w:val="20"/>
    </w:rPr>
  </w:style>
  <w:style w:type="character" w:styleId="Funotenzeichen">
    <w:name w:val="footnote reference"/>
    <w:basedOn w:val="Absatz-Standardschriftart"/>
    <w:uiPriority w:val="99"/>
    <w:semiHidden/>
    <w:unhideWhenUsed/>
    <w:rsid w:val="00104AE8"/>
    <w:rPr>
      <w:vertAlign w:val="superscript"/>
    </w:rPr>
  </w:style>
  <w:style w:type="paragraph" w:customStyle="1" w:styleId="ListeLinks">
    <w:name w:val="Liste Links"/>
    <w:basedOn w:val="Liste1"/>
    <w:link w:val="ListeLinksZchn"/>
    <w:qFormat/>
    <w:rsid w:val="00970051"/>
    <w:pPr>
      <w:suppressAutoHyphens/>
      <w:spacing w:before="120"/>
      <w:ind w:left="357" w:hanging="357"/>
      <w:contextualSpacing w:val="0"/>
    </w:pPr>
  </w:style>
  <w:style w:type="paragraph" w:customStyle="1" w:styleId="Head2rot">
    <w:name w:val="Head 2 rot"/>
    <w:basedOn w:val="Standard"/>
    <w:next w:val="ListeLinks"/>
    <w:link w:val="Head2rotZchn"/>
    <w:qFormat/>
    <w:rsid w:val="00970051"/>
    <w:pPr>
      <w:spacing w:before="360"/>
      <w:contextualSpacing/>
    </w:pPr>
    <w:rPr>
      <w:b/>
      <w:bCs/>
      <w:color w:val="C00000"/>
      <w:sz w:val="32"/>
      <w:szCs w:val="32"/>
    </w:rPr>
  </w:style>
  <w:style w:type="character" w:customStyle="1" w:styleId="ListeLinksZchn">
    <w:name w:val="Liste Links Zchn"/>
    <w:basedOn w:val="Liste1Zchn"/>
    <w:link w:val="ListeLinks"/>
    <w:rsid w:val="00970051"/>
    <w:rPr>
      <w:rFonts w:ascii="Calibri" w:eastAsiaTheme="minorHAnsi" w:hAnsi="Calibri" w:cs="Calibri"/>
      <w:sz w:val="24"/>
      <w:szCs w:val="24"/>
    </w:rPr>
  </w:style>
  <w:style w:type="paragraph" w:styleId="Sprechblasentext">
    <w:name w:val="Balloon Text"/>
    <w:basedOn w:val="Standard"/>
    <w:link w:val="SprechblasentextZchn"/>
    <w:uiPriority w:val="99"/>
    <w:semiHidden/>
    <w:unhideWhenUsed/>
    <w:rsid w:val="004D026E"/>
    <w:rPr>
      <w:rFonts w:ascii="Segoe UI" w:hAnsi="Segoe UI" w:cs="Segoe UI"/>
      <w:sz w:val="18"/>
      <w:szCs w:val="18"/>
    </w:rPr>
  </w:style>
  <w:style w:type="character" w:customStyle="1" w:styleId="Head2rotZchn">
    <w:name w:val="Head 2 rot Zchn"/>
    <w:basedOn w:val="Absatz-Standardschriftart"/>
    <w:link w:val="Head2rot"/>
    <w:rsid w:val="00970051"/>
    <w:rPr>
      <w:rFonts w:ascii="Calibri" w:eastAsiaTheme="minorHAnsi" w:hAnsi="Calibri"/>
      <w:b/>
      <w:bCs/>
      <w:color w:val="C00000"/>
      <w:sz w:val="32"/>
      <w:szCs w:val="32"/>
    </w:rPr>
  </w:style>
  <w:style w:type="character" w:customStyle="1" w:styleId="SprechblasentextZchn">
    <w:name w:val="Sprechblasentext Zchn"/>
    <w:basedOn w:val="Absatz-Standardschriftart"/>
    <w:link w:val="Sprechblasentext"/>
    <w:uiPriority w:val="99"/>
    <w:semiHidden/>
    <w:rsid w:val="004D026E"/>
    <w:rPr>
      <w:rFonts w:ascii="Segoe UI" w:eastAsiaTheme="minorHAnsi" w:hAnsi="Segoe UI" w:cs="Segoe UI"/>
      <w:sz w:val="18"/>
      <w:szCs w:val="18"/>
    </w:rPr>
  </w:style>
  <w:style w:type="paragraph" w:customStyle="1" w:styleId="Quelle">
    <w:name w:val="Quelle"/>
    <w:basedOn w:val="Standard"/>
    <w:qFormat/>
    <w:rsid w:val="00C5520C"/>
    <w:pPr>
      <w:jc w:val="right"/>
    </w:pPr>
    <w:rPr>
      <w:sz w:val="20"/>
    </w:rPr>
  </w:style>
  <w:style w:type="paragraph" w:customStyle="1" w:styleId="Head2blau">
    <w:name w:val="Head 2 blau"/>
    <w:basedOn w:val="Rubriken"/>
    <w:link w:val="Head2blauZchn"/>
    <w:qFormat/>
    <w:rsid w:val="00C90BDA"/>
    <w:pPr>
      <w:keepNext/>
      <w:suppressAutoHyphens/>
      <w:spacing w:before="240"/>
      <w:ind w:right="0"/>
    </w:pPr>
    <w:rPr>
      <w:color w:val="008ACC"/>
      <w:sz w:val="28"/>
      <w:szCs w:val="28"/>
    </w:rPr>
  </w:style>
  <w:style w:type="character" w:customStyle="1" w:styleId="Head2blauZchn">
    <w:name w:val="Head 2 blau Zchn"/>
    <w:basedOn w:val="RubrikenZchn"/>
    <w:link w:val="Head2blau"/>
    <w:rsid w:val="00C90BDA"/>
    <w:rPr>
      <w:rFonts w:ascii="Calibri" w:eastAsiaTheme="minorHAnsi" w:hAnsi="Calibri" w:cs="Calibri"/>
      <w:b/>
      <w:bCs/>
      <w:noProof/>
      <w:color w:val="008ACC"/>
      <w:sz w:val="28"/>
      <w:szCs w:val="28"/>
      <w:lang w:eastAsia="de-DE"/>
    </w:rPr>
  </w:style>
  <w:style w:type="character" w:customStyle="1" w:styleId="Rot">
    <w:name w:val="Rot"/>
    <w:basedOn w:val="Absatz-Standardschriftart"/>
    <w:uiPriority w:val="1"/>
    <w:qFormat/>
    <w:rsid w:val="000867BF"/>
    <w:rPr>
      <w:rFonts w:ascii="Calibri" w:hAnsi="Calibri"/>
      <w:color w:val="C00000"/>
    </w:rPr>
  </w:style>
  <w:style w:type="table" w:customStyle="1" w:styleId="Tabellenraster1">
    <w:name w:val="Tabellenraster1"/>
    <w:basedOn w:val="NormaleTabelle"/>
    <w:next w:val="Tabellenraster"/>
    <w:uiPriority w:val="39"/>
    <w:rsid w:val="00B503BB"/>
    <w:pPr>
      <w:spacing w:after="0" w:line="240" w:lineRule="auto"/>
    </w:pPr>
    <w:rPr>
      <w:rFonts w:ascii="Verdana" w:hAnsi="Verdan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yperlink" Target="https://shop.welthaus.de"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hyperlink" Target="http://www.welthaus.de/bildung/welternaehrung-neu-denken/"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s://shop.welthaus.d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welthaus.de/bildung" TargetMode="External"/><Relationship Id="rId23" Type="http://schemas.openxmlformats.org/officeDocument/2006/relationships/glossaryDocument" Target="glossary/document.xml"/><Relationship Id="rId10" Type="http://schemas.openxmlformats.org/officeDocument/2006/relationships/image" Target="media/image2.jpeg"/><Relationship Id="rId19" Type="http://schemas.openxmlformats.org/officeDocument/2006/relationships/hyperlink" Target="http://www.welthaus.de/bildung/welternaehrung-neu-denken/" TargetMode="Externa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s://creativecommons.org/licenses/by-sa/4.0/deed.de" TargetMode="External"/><Relationship Id="rId22"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15D8DE5BE974B478AD504A67B5F8F2D"/>
        <w:category>
          <w:name w:val="Allgemein"/>
          <w:gallery w:val="placeholder"/>
        </w:category>
        <w:types>
          <w:type w:val="bbPlcHdr"/>
        </w:types>
        <w:behaviors>
          <w:behavior w:val="content"/>
        </w:behaviors>
        <w:guid w:val="{6BFC8D81-CA79-4A77-87D6-FC99FC1E55F2}"/>
      </w:docPartPr>
      <w:docPartBody>
        <w:p w:rsidR="002A50DC" w:rsidRDefault="002A50DC">
          <w:pPr>
            <w:pStyle w:val="115D8DE5BE974B478AD504A67B5F8F2D"/>
          </w:pPr>
          <w:r w:rsidRPr="00BD7BB1">
            <w:rPr>
              <w:rStyle w:val="Platzhaltertext"/>
              <w:color w:val="000000" w:themeColor="text1"/>
            </w:rPr>
            <w:t>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0A0D"/>
    <w:rsid w:val="000C0276"/>
    <w:rsid w:val="002A50DC"/>
    <w:rsid w:val="005B7098"/>
    <w:rsid w:val="009B0A0D"/>
    <w:rsid w:val="00A2123E"/>
    <w:rsid w:val="00AF2A9E"/>
    <w:rsid w:val="00F17B5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0C0276"/>
    <w:rPr>
      <w:color w:val="808080"/>
    </w:rPr>
  </w:style>
  <w:style w:type="paragraph" w:customStyle="1" w:styleId="CF444AB6BA624858B8D7D5443B8BC522">
    <w:name w:val="CF444AB6BA624858B8D7D5443B8BC522"/>
    <w:rsid w:val="009B0A0D"/>
  </w:style>
  <w:style w:type="paragraph" w:customStyle="1" w:styleId="F7E69E26BD7D4C59A2DF745BDF5486B2">
    <w:name w:val="F7E69E26BD7D4C59A2DF745BDF5486B2"/>
    <w:rsid w:val="009B0A0D"/>
  </w:style>
  <w:style w:type="paragraph" w:customStyle="1" w:styleId="EB70ADF3B6E6437FA4D96B92C0C6AA8C">
    <w:name w:val="EB70ADF3B6E6437FA4D96B92C0C6AA8C"/>
    <w:rsid w:val="009B0A0D"/>
  </w:style>
  <w:style w:type="paragraph" w:customStyle="1" w:styleId="D0EA64482D714D4F9DB7D9C807972F32">
    <w:name w:val="D0EA64482D714D4F9DB7D9C807972F32"/>
    <w:rsid w:val="009B0A0D"/>
  </w:style>
  <w:style w:type="paragraph" w:customStyle="1" w:styleId="AED1DB99CEE64438B5B595687206613C">
    <w:name w:val="AED1DB99CEE64438B5B595687206613C"/>
    <w:rsid w:val="009B0A0D"/>
  </w:style>
  <w:style w:type="paragraph" w:customStyle="1" w:styleId="115D8DE5BE974B478AD504A67B5F8F2D">
    <w:name w:val="115D8DE5BE974B478AD504A67B5F8F2D"/>
  </w:style>
  <w:style w:type="paragraph" w:customStyle="1" w:styleId="66CB3A2C232D4FEBAFC2E70B053B2760">
    <w:name w:val="66CB3A2C232D4FEBAFC2E70B053B2760"/>
  </w:style>
  <w:style w:type="paragraph" w:customStyle="1" w:styleId="4A929EA045B74DDAA97BBE85545FF139">
    <w:name w:val="4A929EA045B74DDAA97BBE85545FF139"/>
  </w:style>
  <w:style w:type="paragraph" w:customStyle="1" w:styleId="690CFFFE270643139A8D677EDCAE41AC">
    <w:name w:val="690CFFFE270643139A8D677EDCAE41AC"/>
  </w:style>
  <w:style w:type="paragraph" w:customStyle="1" w:styleId="9FDFAE6AF4D24D5B95C03C18DBFAFFDA">
    <w:name w:val="9FDFAE6AF4D24D5B95C03C18DBFAFFDA"/>
    <w:rsid w:val="00AF2A9E"/>
  </w:style>
  <w:style w:type="paragraph" w:customStyle="1" w:styleId="3D63752FBBAD49F4851DC1A56EE96CE7">
    <w:name w:val="3D63752FBBAD49F4851DC1A56EE96CE7"/>
    <w:rsid w:val="00AF2A9E"/>
  </w:style>
  <w:style w:type="character" w:customStyle="1" w:styleId="Formatvorlage40">
    <w:name w:val="Formatvorlage40"/>
    <w:basedOn w:val="Absatz-Standardschriftart"/>
    <w:uiPriority w:val="1"/>
    <w:qFormat/>
    <w:rsid w:val="000C0276"/>
    <w:rPr>
      <w:rFonts w:ascii="Verdana" w:hAnsi="Verdana"/>
      <w:color w:val="000000" w:themeColor="text1"/>
      <w:sz w:val="24"/>
    </w:rPr>
  </w:style>
  <w:style w:type="paragraph" w:customStyle="1" w:styleId="FFBAC24C5F0640D3984CEDE14EAF37BF">
    <w:name w:val="FFBAC24C5F0640D3984CEDE14EAF37BF"/>
    <w:rsid w:val="00AF2A9E"/>
  </w:style>
  <w:style w:type="paragraph" w:customStyle="1" w:styleId="2631FE1C48A14CE0B8118ED1F529979E">
    <w:name w:val="2631FE1C48A14CE0B8118ED1F529979E"/>
    <w:rsid w:val="005B7098"/>
  </w:style>
  <w:style w:type="paragraph" w:customStyle="1" w:styleId="94869C8394FA4D6CBB332292E7AC2EFF">
    <w:name w:val="94869C8394FA4D6CBB332292E7AC2EFF"/>
    <w:rsid w:val="000C0276"/>
  </w:style>
  <w:style w:type="paragraph" w:customStyle="1" w:styleId="AE3A3B1AA5EC46B2A8CC9BA4D1F07994">
    <w:name w:val="AE3A3B1AA5EC46B2A8CC9BA4D1F07994"/>
    <w:rsid w:val="000C0276"/>
  </w:style>
  <w:style w:type="paragraph" w:customStyle="1" w:styleId="353608974CF54FA1ADD228580DCC60FD">
    <w:name w:val="353608974CF54FA1ADD228580DCC60FD"/>
    <w:rsid w:val="000C0276"/>
  </w:style>
  <w:style w:type="paragraph" w:customStyle="1" w:styleId="F920265B347F40D095B20D4AB6341079">
    <w:name w:val="F920265B347F40D095B20D4AB6341079"/>
    <w:rsid w:val="000C0276"/>
  </w:style>
  <w:style w:type="paragraph" w:customStyle="1" w:styleId="62434E9ED4D1490EAB0C4348B5DB2A17">
    <w:name w:val="62434E9ED4D1490EAB0C4348B5DB2A17"/>
    <w:rsid w:val="000C027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863EC0-36B8-43FF-A8DB-AC7B0F470B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890</Words>
  <Characters>5613</Characters>
  <Application>Microsoft Office Word</Application>
  <DocSecurity>0</DocSecurity>
  <Lines>46</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6491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Hanns Püllen</dc:creator>
  <cp:keywords/>
  <dc:description/>
  <cp:lastModifiedBy>Hanns Püllen</cp:lastModifiedBy>
  <cp:revision>7</cp:revision>
  <cp:lastPrinted>2021-03-03T16:03:00Z</cp:lastPrinted>
  <dcterms:created xsi:type="dcterms:W3CDTF">2021-03-02T12:35:00Z</dcterms:created>
  <dcterms:modified xsi:type="dcterms:W3CDTF">2021-03-03T16:04:00Z</dcterms:modified>
</cp:coreProperties>
</file>